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jc w:val="center"/>
        <w:rPr>
          <w:rFonts w:ascii="仿宋_GB2312" w:eastAsia="仿宋_GB2312" w:hint="default"/>
          <w:sz w:val="20"/>
          <w:szCs w:val="20"/>
        </w:rPr>
      </w:pPr>
    </w:p>
    <w:p w:rsidR="000C66AA" w:rsidRDefault="000C66AA" w:rsidP="000C66AA">
      <w:pPr>
        <w:pStyle w:val="1"/>
        <w:rPr>
          <w:rFonts w:eastAsia="仿宋_GB2312" w:hint="default"/>
        </w:rPr>
      </w:pPr>
    </w:p>
    <w:p w:rsidR="000C66AA" w:rsidRPr="005656E2" w:rsidRDefault="000C66AA" w:rsidP="000C66AA">
      <w:pPr>
        <w:rPr>
          <w:rFonts w:eastAsia="仿宋_GB2312" w:hint="default"/>
        </w:rPr>
      </w:pPr>
    </w:p>
    <w:p w:rsidR="000C66AA" w:rsidRDefault="000C66AA" w:rsidP="000C66AA">
      <w:pPr>
        <w:jc w:val="center"/>
        <w:rPr>
          <w:rFonts w:ascii="仿宋_GB2312" w:eastAsia="仿宋_GB2312" w:hint="default"/>
          <w:sz w:val="20"/>
          <w:szCs w:val="20"/>
        </w:rPr>
      </w:pPr>
      <w:r>
        <w:rPr>
          <w:rFonts w:ascii="微软雅黑" w:eastAsia="微软雅黑" w:hAnsi="微软雅黑" w:cs="微软雅黑"/>
          <w:sz w:val="52"/>
          <w:szCs w:val="52"/>
        </w:rPr>
        <w:t>航空航天</w:t>
      </w:r>
    </w:p>
    <w:p w:rsidR="000C66AA" w:rsidRDefault="000C66AA" w:rsidP="000C66AA">
      <w:pPr>
        <w:rPr>
          <w:rFonts w:hint="default"/>
        </w:rPr>
      </w:pPr>
      <w:r>
        <w:br w:type="page"/>
      </w:r>
    </w:p>
    <w:tbl>
      <w:tblPr>
        <w:tblW w:w="975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769"/>
        <w:gridCol w:w="1472"/>
        <w:gridCol w:w="993"/>
        <w:gridCol w:w="1742"/>
        <w:gridCol w:w="668"/>
        <w:gridCol w:w="531"/>
        <w:gridCol w:w="817"/>
        <w:gridCol w:w="2127"/>
      </w:tblGrid>
      <w:tr w:rsidR="000C66AA" w:rsidTr="0095105E">
        <w:tc>
          <w:tcPr>
            <w:tcW w:w="9750" w:type="dxa"/>
            <w:gridSpan w:val="9"/>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342"/>
        </w:trPr>
        <w:tc>
          <w:tcPr>
            <w:tcW w:w="1400"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420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开创牛北斗科创产业联盟</w:t>
            </w:r>
          </w:p>
        </w:tc>
        <w:tc>
          <w:tcPr>
            <w:tcW w:w="1199"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机构代码</w:t>
            </w:r>
          </w:p>
        </w:tc>
        <w:tc>
          <w:tcPr>
            <w:tcW w:w="2944"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400"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147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刘粹</w:t>
            </w:r>
          </w:p>
        </w:tc>
        <w:tc>
          <w:tcPr>
            <w:tcW w:w="99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手机</w:t>
            </w:r>
          </w:p>
        </w:tc>
        <w:tc>
          <w:tcPr>
            <w:tcW w:w="2410"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18611219050</w:t>
            </w:r>
          </w:p>
        </w:tc>
        <w:tc>
          <w:tcPr>
            <w:tcW w:w="1348"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邮政编码</w:t>
            </w:r>
          </w:p>
        </w:tc>
        <w:tc>
          <w:tcPr>
            <w:tcW w:w="212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9750" w:type="dxa"/>
            <w:gridSpan w:val="9"/>
            <w:tcBorders>
              <w:top w:val="single" w:sz="4" w:space="0" w:color="auto"/>
              <w:left w:val="single" w:sz="4" w:space="0" w:color="auto"/>
              <w:bottom w:val="single" w:sz="4" w:space="0" w:color="auto"/>
              <w:right w:val="single" w:sz="4" w:space="0" w:color="auto"/>
            </w:tcBorders>
          </w:tcPr>
          <w:p w:rsidR="000C66AA" w:rsidRDefault="000C66AA" w:rsidP="0095105E">
            <w:pPr>
              <w:rPr>
                <w:rFonts w:ascii="仿宋_GB2312" w:eastAsia="仿宋_GB2312" w:hint="default"/>
                <w:sz w:val="20"/>
                <w:szCs w:val="20"/>
              </w:rPr>
            </w:pPr>
            <w:r>
              <w:rPr>
                <w:rFonts w:ascii="仿宋_GB2312" w:eastAsia="仿宋_GB2312"/>
                <w:sz w:val="20"/>
                <w:szCs w:val="20"/>
              </w:rPr>
              <w:t>需求信息</w:t>
            </w:r>
          </w:p>
        </w:tc>
      </w:tr>
      <w:tr w:rsidR="000C66AA" w:rsidTr="0095105E">
        <w:trPr>
          <w:trHeight w:val="745"/>
        </w:trPr>
        <w:tc>
          <w:tcPr>
            <w:tcW w:w="631"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需求情况说明</w:t>
            </w: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名称</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智能停车管理系统</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类别</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   ■产品研发（产品升级、新产品研发）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  □技术配套（技术、产品等配套合作）</w:t>
            </w:r>
          </w:p>
          <w:p w:rsidR="000C66AA" w:rsidRDefault="000C66AA" w:rsidP="0095105E">
            <w:pPr>
              <w:rPr>
                <w:rFonts w:ascii="仿宋_GB2312" w:eastAsia="仿宋_GB2312" w:hint="default"/>
                <w:sz w:val="20"/>
                <w:szCs w:val="20"/>
              </w:rPr>
            </w:pPr>
            <w:r>
              <w:rPr>
                <w:rFonts w:ascii="仿宋_GB2312" w:eastAsia="仿宋_GB2312"/>
                <w:sz w:val="20"/>
                <w:szCs w:val="20"/>
              </w:rPr>
              <w:t>■系统整合（总体设计、工业设计）  ■产线管理（管理软件、管理微课程）</w:t>
            </w:r>
          </w:p>
          <w:p w:rsidR="000C66AA" w:rsidRDefault="000C66AA" w:rsidP="0095105E">
            <w:pPr>
              <w:rPr>
                <w:rFonts w:ascii="仿宋_GB2312" w:eastAsia="仿宋_GB2312" w:hint="default"/>
                <w:sz w:val="20"/>
                <w:szCs w:val="20"/>
              </w:rPr>
            </w:pPr>
            <w:r>
              <w:rPr>
                <w:rFonts w:ascii="仿宋_GB2312" w:eastAsia="仿宋_GB2312"/>
                <w:sz w:val="20"/>
                <w:szCs w:val="20"/>
              </w:rPr>
              <w:t>■技术服务（维修保养、技术培训）  ■品牌建设（VI设计、传媒营销）</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领域</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能源与动力装置、□人工智能、□大数据、□无人系统、□网络安全与通信、□智能制造、□虚拟现实、□新技术新机理、□技术应用场景、■北高遥应用、□新材料、□社区管理软件、□其他（不属上述领域请自行填写 ）</w:t>
            </w: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主要</w:t>
            </w:r>
          </w:p>
          <w:p w:rsidR="000C66AA" w:rsidRDefault="000C66AA" w:rsidP="0095105E">
            <w:pPr>
              <w:rPr>
                <w:rFonts w:ascii="仿宋_GB2312" w:eastAsia="仿宋_GB2312" w:hint="default"/>
                <w:sz w:val="20"/>
                <w:szCs w:val="20"/>
              </w:rPr>
            </w:pPr>
            <w:r>
              <w:rPr>
                <w:rFonts w:ascii="仿宋_GB2312" w:eastAsia="仿宋_GB2312"/>
                <w:sz w:val="20"/>
                <w:szCs w:val="20"/>
              </w:rPr>
              <w:t>痛点</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车辆增长的速度超过停车位增长的速度，导致城市、特别是大城市交通拥堵，“停车难”、“出行难”是普遍存在的令人头痛的问题：</w:t>
            </w:r>
          </w:p>
          <w:p w:rsidR="000C66AA" w:rsidRDefault="000C66AA" w:rsidP="0095105E">
            <w:pPr>
              <w:rPr>
                <w:rFonts w:ascii="仿宋_GB2312" w:eastAsia="仿宋_GB2312" w:hint="default"/>
                <w:sz w:val="20"/>
                <w:szCs w:val="20"/>
              </w:rPr>
            </w:pPr>
            <w:r>
              <w:rPr>
                <w:rFonts w:ascii="仿宋_GB2312" w:eastAsia="仿宋_GB2312"/>
                <w:sz w:val="20"/>
                <w:szCs w:val="20"/>
              </w:rPr>
              <w:t>1）许多路段交通拥堵、混乱；2）公众停车管理混乱，疏导组织不规范，超范围、超时停车现像普遍；3）公共广场门前及周边区域共享单车无秩序停放，严重干扰通行秩序；4）商场周边老旧小区车辆外溢加剧了该区域的停车供需矛盾；5）居民住宅区车辆外溢影响了道路通行能力，造成人为拥堵。</w:t>
            </w: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详述</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解决“停车难”问题的办法之一是建造智能停车系统，盘活存量车位、新增车位、建立体车库等，主要需求如下：</w:t>
            </w:r>
          </w:p>
          <w:p w:rsidR="000C66AA" w:rsidRDefault="000C66AA" w:rsidP="0095105E">
            <w:pPr>
              <w:rPr>
                <w:rFonts w:ascii="仿宋_GB2312" w:eastAsia="仿宋_GB2312" w:hint="default"/>
                <w:sz w:val="20"/>
                <w:szCs w:val="20"/>
              </w:rPr>
            </w:pPr>
            <w:r>
              <w:rPr>
                <w:rFonts w:ascii="仿宋_GB2312" w:eastAsia="仿宋_GB2312"/>
                <w:sz w:val="20"/>
                <w:szCs w:val="20"/>
              </w:rPr>
              <w:t>1）智能停车管理系统可应用于存量车位的调查、新增车位的规划，特别是制作整个城市的数字停车场，为车主提供车位预定、车位共享与调配、停车精确引导和快捷收费等服务，为解决“停车难”提供一种有效的手段。2）在拟作为智能停车场的区域，以明确、便于高分遥感识别的北斗高精度或GPS标记实物作为准确的位置点，为校准创造条件。3）通过成像系统对可以用于停车的城市道路、空地等进行拍摄获取遥感数据，全面、完整的获得地面可用停车位资源的信息，实现将地面停车位物理空间信息转变成数字停车场信息。4）在获取高分图像的同时，记录下在其中北斗标记物及其高精度定位值，将停车场物理空间映射到计算机、手持平板计算机、手机等信息设备上，为“景像位”一体化融合服务提供大数据基础。5）手机APP解决为车主提供“确定目的地、查看车位、预约车位、系统精确引导进入车位停车、基于位置的计费/收费”的问题。6）智能停车场系统全面、统一规划、利用和共享已有停车位，新增平面和立体的停车位，提高车位的利用率。（允许应征者针对其中任一或任几个需求提出解决方案，不要求必须提交对应本需求的整体解决方案）：</w:t>
            </w:r>
          </w:p>
        </w:tc>
      </w:tr>
      <w:tr w:rsidR="000C66AA" w:rsidTr="0095105E">
        <w:trPr>
          <w:trHeight w:val="120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希望与全国优秀的企事业单位、大专院校、研究机构、社会组织，军队院校和科研院等开展产学研合作，共建创新载体。</w:t>
            </w:r>
          </w:p>
          <w:p w:rsidR="000C66AA" w:rsidRDefault="000C66AA" w:rsidP="0095105E">
            <w:pPr>
              <w:rPr>
                <w:rFonts w:ascii="仿宋_GB2312" w:eastAsia="仿宋_GB2312" w:hint="default"/>
                <w:sz w:val="20"/>
                <w:szCs w:val="20"/>
              </w:rPr>
            </w:pPr>
            <w:r>
              <w:rPr>
                <w:rFonts w:ascii="仿宋_GB2312" w:eastAsia="仿宋_GB2312"/>
                <w:sz w:val="20"/>
                <w:szCs w:val="20"/>
              </w:rPr>
              <w:t>要求提交的解决方案中包括：1）方案简介；2）技术优势；3）行业领先性；4）成功案例。</w:t>
            </w:r>
          </w:p>
        </w:tc>
      </w:tr>
      <w:tr w:rsidR="000C66AA" w:rsidTr="0095105E">
        <w:trPr>
          <w:trHeight w:val="77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6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8350" w:type="dxa"/>
            <w:gridSpan w:val="7"/>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9119"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□单位发展战略咨询    □其他</w:t>
            </w:r>
          </w:p>
        </w:tc>
      </w:tr>
    </w:tbl>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227" w:tblpY="103"/>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824"/>
        <w:gridCol w:w="142"/>
        <w:gridCol w:w="1275"/>
        <w:gridCol w:w="993"/>
        <w:gridCol w:w="1742"/>
        <w:gridCol w:w="668"/>
        <w:gridCol w:w="531"/>
        <w:gridCol w:w="817"/>
        <w:gridCol w:w="2127"/>
      </w:tblGrid>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342"/>
        </w:trPr>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4010"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开创牛北斗科创产业联盟</w:t>
            </w:r>
          </w:p>
        </w:tc>
        <w:tc>
          <w:tcPr>
            <w:tcW w:w="1199"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机构代码</w:t>
            </w:r>
          </w:p>
        </w:tc>
        <w:tc>
          <w:tcPr>
            <w:tcW w:w="2944"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1275"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刘粹</w:t>
            </w:r>
          </w:p>
        </w:tc>
        <w:tc>
          <w:tcPr>
            <w:tcW w:w="99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手机</w:t>
            </w:r>
          </w:p>
        </w:tc>
        <w:tc>
          <w:tcPr>
            <w:tcW w:w="2410"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18611219050</w:t>
            </w:r>
          </w:p>
        </w:tc>
        <w:tc>
          <w:tcPr>
            <w:tcW w:w="1348"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邮政编码</w:t>
            </w:r>
          </w:p>
        </w:tc>
        <w:tc>
          <w:tcPr>
            <w:tcW w:w="212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rPr>
                <w:rFonts w:ascii="仿宋_GB2312" w:eastAsia="仿宋_GB2312" w:hint="default"/>
                <w:sz w:val="20"/>
                <w:szCs w:val="20"/>
              </w:rPr>
            </w:pPr>
            <w:r>
              <w:rPr>
                <w:rFonts w:ascii="仿宋_GB2312" w:eastAsia="仿宋_GB2312"/>
                <w:sz w:val="20"/>
                <w:szCs w:val="20"/>
              </w:rPr>
              <w:t>需求信息</w:t>
            </w:r>
          </w:p>
        </w:tc>
      </w:tr>
      <w:tr w:rsidR="000C66AA" w:rsidTr="0095105E">
        <w:trPr>
          <w:trHeight w:val="745"/>
        </w:trPr>
        <w:tc>
          <w:tcPr>
            <w:tcW w:w="631"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需求情况说明</w:t>
            </w: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名称</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智能充/换电柜管理系统</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类别</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   ■产品研发（产品升级、新产品研发）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  □技术配套（技术、产品等配套合作）</w:t>
            </w:r>
          </w:p>
          <w:p w:rsidR="000C66AA" w:rsidRDefault="000C66AA" w:rsidP="0095105E">
            <w:pPr>
              <w:rPr>
                <w:rFonts w:ascii="仿宋_GB2312" w:eastAsia="仿宋_GB2312" w:hint="default"/>
                <w:sz w:val="20"/>
                <w:szCs w:val="20"/>
              </w:rPr>
            </w:pPr>
            <w:r>
              <w:rPr>
                <w:rFonts w:ascii="仿宋_GB2312" w:eastAsia="仿宋_GB2312"/>
                <w:sz w:val="20"/>
                <w:szCs w:val="20"/>
              </w:rPr>
              <w:t>■系统整合（总体设计、工业设计）  ■产线管理（管理软件、管理微课程）</w:t>
            </w:r>
          </w:p>
          <w:p w:rsidR="000C66AA" w:rsidRDefault="000C66AA" w:rsidP="0095105E">
            <w:pPr>
              <w:rPr>
                <w:rFonts w:ascii="仿宋_GB2312" w:eastAsia="仿宋_GB2312" w:hint="default"/>
                <w:sz w:val="20"/>
                <w:szCs w:val="20"/>
              </w:rPr>
            </w:pPr>
            <w:r>
              <w:rPr>
                <w:rFonts w:ascii="仿宋_GB2312" w:eastAsia="仿宋_GB2312"/>
                <w:sz w:val="20"/>
                <w:szCs w:val="20"/>
              </w:rPr>
              <w:t>■技术服务（维修保养、技术培训）  ■品牌建设（VI设计、传媒营销）</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领域</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能源与动力装置、□人工智能、□大数据、□无人系统、□网络安全与通信、□智能制造、□虚拟现实、□新技术新机理、□技术应用场景、■北高遥应用、□新材料、□社区管理软件、□其他（不属上述领域请自行填写 ）</w:t>
            </w: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主要</w:t>
            </w:r>
          </w:p>
          <w:p w:rsidR="000C66AA" w:rsidRDefault="000C66AA" w:rsidP="0095105E">
            <w:pPr>
              <w:rPr>
                <w:rFonts w:ascii="仿宋_GB2312" w:eastAsia="仿宋_GB2312" w:hint="default"/>
                <w:sz w:val="20"/>
                <w:szCs w:val="20"/>
              </w:rPr>
            </w:pPr>
            <w:r>
              <w:rPr>
                <w:rFonts w:ascii="仿宋_GB2312" w:eastAsia="仿宋_GB2312"/>
                <w:sz w:val="20"/>
                <w:szCs w:val="20"/>
              </w:rPr>
              <w:t>痛点</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在国内，电动车有着高达3亿的市场容量，电动车在为我们带来便利出行的同时存在着巨大的安全隐患，电动车的续航、充电成为城市管理的大难题。</w:t>
            </w:r>
          </w:p>
          <w:p w:rsidR="000C66AA" w:rsidRDefault="000C66AA" w:rsidP="0095105E">
            <w:pPr>
              <w:rPr>
                <w:rFonts w:ascii="仿宋_GB2312" w:eastAsia="仿宋_GB2312" w:hint="default"/>
                <w:sz w:val="20"/>
                <w:szCs w:val="20"/>
              </w:rPr>
            </w:pP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详述</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电动车已成为普通百姓日常最重要的出行工具之一，但电动车的停放、续航、充电等问题，给很多人在电动车的使用过程中带来困扰。解决这些问题的办法之一是规范化、智能化管理，缩短充电占用的时间等，主要需求如下：</w:t>
            </w:r>
          </w:p>
          <w:p w:rsidR="000C66AA" w:rsidRDefault="000C66AA" w:rsidP="0095105E">
            <w:pPr>
              <w:rPr>
                <w:rFonts w:ascii="仿宋_GB2312" w:eastAsia="仿宋_GB2312" w:hint="default"/>
                <w:sz w:val="20"/>
                <w:szCs w:val="20"/>
              </w:rPr>
            </w:pPr>
            <w:r>
              <w:rPr>
                <w:rFonts w:ascii="仿宋_GB2312" w:eastAsia="仿宋_GB2312"/>
                <w:sz w:val="20"/>
                <w:szCs w:val="20"/>
              </w:rPr>
              <w:t>1）与整个城市的数字停车场结合，为电动车车主提供车位预定、车位共享与调配、停车精确引导和快捷收费等服务。</w:t>
            </w:r>
          </w:p>
          <w:p w:rsidR="000C66AA" w:rsidRDefault="000C66AA" w:rsidP="0095105E">
            <w:pPr>
              <w:rPr>
                <w:rFonts w:ascii="仿宋_GB2312" w:eastAsia="仿宋_GB2312" w:hint="default"/>
                <w:sz w:val="20"/>
                <w:szCs w:val="20"/>
              </w:rPr>
            </w:pPr>
            <w:r>
              <w:rPr>
                <w:rFonts w:ascii="仿宋_GB2312" w:eastAsia="仿宋_GB2312"/>
                <w:sz w:val="20"/>
                <w:szCs w:val="20"/>
              </w:rPr>
              <w:t>2）智能充/换电柜通过智能电源管理芯片、异常情况自动断电、实时信息分析推送等，实现智能便捷换电及安全保护。</w:t>
            </w:r>
          </w:p>
          <w:p w:rsidR="000C66AA" w:rsidRDefault="000C66AA" w:rsidP="0095105E">
            <w:pPr>
              <w:rPr>
                <w:rFonts w:ascii="仿宋_GB2312" w:eastAsia="仿宋_GB2312" w:hint="default"/>
                <w:sz w:val="20"/>
                <w:szCs w:val="20"/>
              </w:rPr>
            </w:pPr>
            <w:r>
              <w:rPr>
                <w:rFonts w:ascii="仿宋_GB2312" w:eastAsia="仿宋_GB2312"/>
                <w:sz w:val="20"/>
                <w:szCs w:val="20"/>
              </w:rPr>
              <w:t>3）在拟作为电动车停车的区域，以明确、便于高分遥感识别的北斗高精度或GPS标记实物作为准确的位置点，为校准创造条件。</w:t>
            </w:r>
          </w:p>
          <w:p w:rsidR="000C66AA" w:rsidRDefault="000C66AA" w:rsidP="0095105E">
            <w:pPr>
              <w:rPr>
                <w:rFonts w:ascii="仿宋_GB2312" w:eastAsia="仿宋_GB2312" w:hint="default"/>
                <w:sz w:val="20"/>
                <w:szCs w:val="20"/>
              </w:rPr>
            </w:pPr>
            <w:r>
              <w:rPr>
                <w:rFonts w:ascii="仿宋_GB2312" w:eastAsia="仿宋_GB2312"/>
                <w:sz w:val="20"/>
                <w:szCs w:val="20"/>
              </w:rPr>
              <w:t>4）实现电池的智能化和远程管理，解决电动车电池的接口统一问题。</w:t>
            </w:r>
          </w:p>
          <w:p w:rsidR="000C66AA" w:rsidRDefault="000C66AA" w:rsidP="0095105E">
            <w:pPr>
              <w:rPr>
                <w:rFonts w:ascii="仿宋_GB2312" w:eastAsia="仿宋_GB2312" w:hint="default"/>
                <w:sz w:val="20"/>
                <w:szCs w:val="20"/>
              </w:rPr>
            </w:pPr>
            <w:r>
              <w:rPr>
                <w:rFonts w:ascii="仿宋_GB2312" w:eastAsia="仿宋_GB2312"/>
                <w:sz w:val="20"/>
                <w:szCs w:val="20"/>
              </w:rPr>
              <w:t>5）手机APP解决为电动车车主提供“确定目的地、查看车位、预约车位、系统精确引导进入车位停车、基于位置的计费/收费”的问题。</w:t>
            </w:r>
          </w:p>
          <w:p w:rsidR="000C66AA" w:rsidRDefault="000C66AA" w:rsidP="0095105E">
            <w:pPr>
              <w:rPr>
                <w:rFonts w:ascii="仿宋_GB2312" w:eastAsia="仿宋_GB2312" w:hint="default"/>
                <w:sz w:val="20"/>
                <w:szCs w:val="20"/>
              </w:rPr>
            </w:pPr>
            <w:r>
              <w:rPr>
                <w:rFonts w:ascii="仿宋_GB2312" w:eastAsia="仿宋_GB2312"/>
                <w:sz w:val="20"/>
                <w:szCs w:val="20"/>
              </w:rPr>
              <w:t>6）解决智能充/换电柜防火和消防预警问题。</w:t>
            </w:r>
          </w:p>
          <w:p w:rsidR="000C66AA" w:rsidRDefault="000C66AA" w:rsidP="0095105E">
            <w:pPr>
              <w:rPr>
                <w:rFonts w:ascii="仿宋_GB2312" w:eastAsia="仿宋_GB2312" w:hint="default"/>
                <w:sz w:val="20"/>
                <w:szCs w:val="20"/>
              </w:rPr>
            </w:pPr>
            <w:r>
              <w:rPr>
                <w:rFonts w:ascii="仿宋_GB2312" w:eastAsia="仿宋_GB2312"/>
                <w:sz w:val="20"/>
                <w:szCs w:val="20"/>
              </w:rPr>
              <w:t>（允许应征者针对其中任一或任几个需求提出解决方案，不要求必须提交对应本需求的整体解决方案）：</w:t>
            </w:r>
          </w:p>
        </w:tc>
      </w:tr>
      <w:tr w:rsidR="000C66AA" w:rsidTr="0095105E">
        <w:trPr>
          <w:trHeight w:val="120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希望与全国优秀的企事业单位、大专院校、研究机构、社会组织，军队院校和科研院等开展产学研合作，共建创新载体。</w:t>
            </w:r>
          </w:p>
          <w:p w:rsidR="000C66AA" w:rsidRDefault="000C66AA" w:rsidP="0095105E">
            <w:pPr>
              <w:rPr>
                <w:rFonts w:ascii="仿宋_GB2312" w:eastAsia="仿宋_GB2312" w:hint="default"/>
                <w:sz w:val="20"/>
                <w:szCs w:val="20"/>
              </w:rPr>
            </w:pPr>
            <w:r>
              <w:rPr>
                <w:rFonts w:ascii="仿宋_GB2312" w:eastAsia="仿宋_GB2312"/>
                <w:sz w:val="20"/>
                <w:szCs w:val="20"/>
              </w:rPr>
              <w:t>要求提交的解决方案中包括：1）方案简介；2）技术优势；3）行业领先性；4）成功案例。</w:t>
            </w:r>
          </w:p>
        </w:tc>
      </w:tr>
      <w:tr w:rsidR="000C66AA" w:rsidTr="0095105E">
        <w:trPr>
          <w:trHeight w:val="77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2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8295"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9119" w:type="dxa"/>
            <w:gridSpan w:val="9"/>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□单位发展战略咨询       □其他</w:t>
            </w:r>
          </w:p>
        </w:tc>
      </w:tr>
    </w:tbl>
    <w:p w:rsidR="000C66AA" w:rsidRDefault="000C66AA" w:rsidP="000C66AA">
      <w:pPr>
        <w:rPr>
          <w:rFonts w:ascii="仿宋_GB2312" w:eastAsia="仿宋_GB2312" w:hint="default"/>
          <w:sz w:val="20"/>
          <w:szCs w:val="20"/>
        </w:rPr>
      </w:pPr>
      <w:r>
        <w:br w:type="page"/>
      </w:r>
    </w:p>
    <w:tbl>
      <w:tblPr>
        <w:tblW w:w="975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703"/>
        <w:gridCol w:w="263"/>
        <w:gridCol w:w="1275"/>
        <w:gridCol w:w="993"/>
        <w:gridCol w:w="1742"/>
        <w:gridCol w:w="668"/>
        <w:gridCol w:w="531"/>
        <w:gridCol w:w="817"/>
        <w:gridCol w:w="2127"/>
      </w:tblGrid>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342"/>
        </w:trPr>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4010"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开创牛北斗科创产业联盟</w:t>
            </w:r>
          </w:p>
        </w:tc>
        <w:tc>
          <w:tcPr>
            <w:tcW w:w="1199"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机构代码</w:t>
            </w:r>
          </w:p>
        </w:tc>
        <w:tc>
          <w:tcPr>
            <w:tcW w:w="2944"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1275"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刘粹</w:t>
            </w:r>
          </w:p>
        </w:tc>
        <w:tc>
          <w:tcPr>
            <w:tcW w:w="99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手机</w:t>
            </w:r>
          </w:p>
        </w:tc>
        <w:tc>
          <w:tcPr>
            <w:tcW w:w="2410"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18611219050</w:t>
            </w:r>
          </w:p>
        </w:tc>
        <w:tc>
          <w:tcPr>
            <w:tcW w:w="1348"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邮政编码</w:t>
            </w:r>
          </w:p>
        </w:tc>
        <w:tc>
          <w:tcPr>
            <w:tcW w:w="212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rPr>
                <w:rFonts w:ascii="仿宋_GB2312" w:eastAsia="仿宋_GB2312" w:hint="default"/>
                <w:sz w:val="20"/>
                <w:szCs w:val="20"/>
              </w:rPr>
            </w:pPr>
            <w:r>
              <w:rPr>
                <w:rFonts w:ascii="仿宋_GB2312" w:eastAsia="仿宋_GB2312"/>
                <w:sz w:val="20"/>
                <w:szCs w:val="20"/>
              </w:rPr>
              <w:t>需求信息</w:t>
            </w:r>
          </w:p>
        </w:tc>
      </w:tr>
      <w:tr w:rsidR="000C66AA" w:rsidTr="0095105E">
        <w:trPr>
          <w:trHeight w:val="745"/>
        </w:trPr>
        <w:tc>
          <w:tcPr>
            <w:tcW w:w="631"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需求情况说明</w:t>
            </w: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名称</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智能户外旅游安全救助系统</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类别</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   ■产品研发（产品升级、新产品研发）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  □技术配套（技术、产品等配套合作）</w:t>
            </w:r>
          </w:p>
          <w:p w:rsidR="000C66AA" w:rsidRDefault="000C66AA" w:rsidP="0095105E">
            <w:pPr>
              <w:rPr>
                <w:rFonts w:ascii="仿宋_GB2312" w:eastAsia="仿宋_GB2312" w:hint="default"/>
                <w:sz w:val="20"/>
                <w:szCs w:val="20"/>
              </w:rPr>
            </w:pPr>
            <w:r>
              <w:rPr>
                <w:rFonts w:ascii="仿宋_GB2312" w:eastAsia="仿宋_GB2312"/>
                <w:sz w:val="20"/>
                <w:szCs w:val="20"/>
              </w:rPr>
              <w:t>■系统整合（总体设计、工业设计）  ■产线管理（管理软件、管理微课程）</w:t>
            </w:r>
          </w:p>
          <w:p w:rsidR="000C66AA" w:rsidRDefault="000C66AA" w:rsidP="0095105E">
            <w:pPr>
              <w:rPr>
                <w:rFonts w:ascii="仿宋_GB2312" w:eastAsia="仿宋_GB2312" w:hint="default"/>
                <w:sz w:val="20"/>
                <w:szCs w:val="20"/>
              </w:rPr>
            </w:pPr>
            <w:r>
              <w:rPr>
                <w:rFonts w:ascii="仿宋_GB2312" w:eastAsia="仿宋_GB2312"/>
                <w:sz w:val="20"/>
                <w:szCs w:val="20"/>
              </w:rPr>
              <w:t>■技术服务（维修保养、技术培训）  ■品牌建设（VI设计、传媒营销）</w:t>
            </w:r>
          </w:p>
        </w:tc>
      </w:tr>
      <w:tr w:rsidR="000C66AA" w:rsidTr="0095105E">
        <w:trPr>
          <w:trHeight w:val="745"/>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领域</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能源与动力装置、□人工智能、□大数据、□无人系统、□网络安全与通信、□智能制造、□虚拟现实、□新技术新机理、□技术应用场景、■北高遥应用、□新材料、□社区管理软件、□其他（不属上述领域请自行填写 ）</w:t>
            </w: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主要</w:t>
            </w:r>
          </w:p>
          <w:p w:rsidR="000C66AA" w:rsidRDefault="000C66AA" w:rsidP="0095105E">
            <w:pPr>
              <w:rPr>
                <w:rFonts w:ascii="仿宋_GB2312" w:eastAsia="仿宋_GB2312" w:hint="default"/>
                <w:sz w:val="20"/>
                <w:szCs w:val="20"/>
              </w:rPr>
            </w:pPr>
            <w:r>
              <w:rPr>
                <w:rFonts w:ascii="仿宋_GB2312" w:eastAsia="仿宋_GB2312"/>
                <w:sz w:val="20"/>
                <w:szCs w:val="20"/>
              </w:rPr>
              <w:t>痛点</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随着生活水平的提高，人们开始追求精神世界的享受，登山、旅游、狩猎等回归自然、体验自然的需求逐渐增加，随之带来的问题是：1）深山老林信号不畅、无法通信，旅友迷路、失足跌落、暴雨被困、日晒中暑、歹徒劫持等状况时有发生；2）集体出行不易管理，中途有人掉队、失踪；3）狩猎场多个狩猎者之间发生误伤。</w:t>
            </w:r>
          </w:p>
        </w:tc>
      </w:tr>
      <w:tr w:rsidR="000C66AA" w:rsidTr="0095105E">
        <w:trPr>
          <w:trHeight w:val="90"/>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详述</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户外旅游安全救助是“北高遥”一个很好的应用场景，主要需求如下：</w:t>
            </w:r>
          </w:p>
          <w:p w:rsidR="000C66AA" w:rsidRDefault="000C66AA" w:rsidP="0095105E">
            <w:pPr>
              <w:rPr>
                <w:rFonts w:ascii="仿宋_GB2312" w:eastAsia="仿宋_GB2312" w:hint="default"/>
                <w:sz w:val="20"/>
                <w:szCs w:val="20"/>
              </w:rPr>
            </w:pPr>
            <w:r>
              <w:rPr>
                <w:rFonts w:ascii="仿宋_GB2312" w:eastAsia="仿宋_GB2312"/>
                <w:sz w:val="20"/>
                <w:szCs w:val="20"/>
              </w:rPr>
              <w:t>1）人员的精准定位和通信，人员身上佩戴明确、便于高分遥感识别的北斗高精度或GPS标记实物作为准确的位置点，为校准创造条件。</w:t>
            </w:r>
          </w:p>
          <w:p w:rsidR="000C66AA" w:rsidRDefault="000C66AA" w:rsidP="0095105E">
            <w:pPr>
              <w:rPr>
                <w:rFonts w:ascii="仿宋_GB2312" w:eastAsia="仿宋_GB2312" w:hint="default"/>
                <w:sz w:val="20"/>
                <w:szCs w:val="20"/>
              </w:rPr>
            </w:pPr>
            <w:r>
              <w:rPr>
                <w:rFonts w:ascii="仿宋_GB2312" w:eastAsia="仿宋_GB2312"/>
                <w:sz w:val="20"/>
                <w:szCs w:val="20"/>
              </w:rPr>
              <w:t>2）除了位置之外，可获知人员的身体状况，包括但不限于对心跳、血压、呼吸、体温等数据的监测。</w:t>
            </w:r>
          </w:p>
          <w:p w:rsidR="000C66AA" w:rsidRDefault="000C66AA" w:rsidP="0095105E">
            <w:pPr>
              <w:rPr>
                <w:rFonts w:ascii="仿宋_GB2312" w:eastAsia="仿宋_GB2312" w:hint="default"/>
                <w:sz w:val="20"/>
                <w:szCs w:val="20"/>
              </w:rPr>
            </w:pPr>
            <w:r>
              <w:rPr>
                <w:rFonts w:ascii="仿宋_GB2312" w:eastAsia="仿宋_GB2312"/>
                <w:sz w:val="20"/>
                <w:szCs w:val="20"/>
              </w:rPr>
              <w:t>3）记录人员在北斗标记物及其高精度定位值，将人员的位置映射到计算机、手持平板计算机、手机等信息设备上，为“景像位”一体化融合服务提供大数据基础。</w:t>
            </w:r>
          </w:p>
          <w:p w:rsidR="000C66AA" w:rsidRDefault="000C66AA" w:rsidP="0095105E">
            <w:pPr>
              <w:rPr>
                <w:rFonts w:ascii="仿宋_GB2312" w:eastAsia="仿宋_GB2312" w:hint="default"/>
                <w:sz w:val="20"/>
                <w:szCs w:val="20"/>
              </w:rPr>
            </w:pPr>
            <w:r>
              <w:rPr>
                <w:rFonts w:ascii="仿宋_GB2312" w:eastAsia="仿宋_GB2312"/>
                <w:sz w:val="20"/>
                <w:szCs w:val="20"/>
              </w:rPr>
              <w:t>4）手机APP为人员提供“确定目的地、查看/预约车位/充电桩/加油站，系统精确引导进入车位停车、基于位置的计费/收费、查看同行人员位置、异常状况呼救、救援进度查询”等功能。</w:t>
            </w:r>
          </w:p>
          <w:p w:rsidR="000C66AA" w:rsidRDefault="000C66AA" w:rsidP="0095105E">
            <w:pPr>
              <w:rPr>
                <w:rFonts w:ascii="仿宋_GB2312" w:eastAsia="仿宋_GB2312" w:hint="default"/>
                <w:sz w:val="20"/>
                <w:szCs w:val="20"/>
              </w:rPr>
            </w:pPr>
            <w:r>
              <w:rPr>
                <w:rFonts w:ascii="仿宋_GB2312" w:eastAsia="仿宋_GB2312"/>
                <w:sz w:val="20"/>
                <w:szCs w:val="20"/>
              </w:rPr>
              <w:t>5）管理后台全面监控，出现异常情况可直接与国家级救援团队联系。</w:t>
            </w:r>
          </w:p>
          <w:p w:rsidR="000C66AA" w:rsidRDefault="000C66AA" w:rsidP="0095105E">
            <w:pPr>
              <w:rPr>
                <w:rFonts w:ascii="仿宋_GB2312" w:eastAsia="仿宋_GB2312" w:hint="default"/>
                <w:sz w:val="20"/>
                <w:szCs w:val="20"/>
              </w:rPr>
            </w:pPr>
            <w:r>
              <w:rPr>
                <w:rFonts w:ascii="仿宋_GB2312" w:eastAsia="仿宋_GB2312"/>
                <w:sz w:val="20"/>
                <w:szCs w:val="20"/>
              </w:rPr>
              <w:t>6）信号采集器与可穿戴服饰结合（将是本项目重点征集的创意之一）。</w:t>
            </w:r>
          </w:p>
          <w:p w:rsidR="000C66AA" w:rsidRDefault="000C66AA" w:rsidP="0095105E">
            <w:pPr>
              <w:rPr>
                <w:rFonts w:ascii="仿宋_GB2312" w:eastAsia="仿宋_GB2312" w:hint="default"/>
                <w:sz w:val="20"/>
                <w:szCs w:val="20"/>
              </w:rPr>
            </w:pPr>
            <w:r>
              <w:rPr>
                <w:rFonts w:ascii="仿宋_GB2312" w:eastAsia="仿宋_GB2312"/>
                <w:sz w:val="20"/>
                <w:szCs w:val="20"/>
              </w:rPr>
              <w:t>（允许应征者针对其中任一或任几个需求提出解决方案，不要求必须提交对应本需求的整体解决方案）：</w:t>
            </w:r>
          </w:p>
        </w:tc>
      </w:tr>
      <w:tr w:rsidR="000C66AA" w:rsidTr="0095105E">
        <w:trPr>
          <w:trHeight w:val="197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希望与全国优秀的企事业单位、大专院校、研究机构、社会组织，军队院校和科研院等开展产学研合作，共建创新载体。</w:t>
            </w:r>
          </w:p>
          <w:p w:rsidR="000C66AA" w:rsidRDefault="000C66AA" w:rsidP="0095105E">
            <w:pPr>
              <w:rPr>
                <w:rFonts w:ascii="仿宋_GB2312" w:eastAsia="仿宋_GB2312" w:hint="default"/>
                <w:sz w:val="20"/>
                <w:szCs w:val="20"/>
              </w:rPr>
            </w:pPr>
            <w:r>
              <w:rPr>
                <w:rFonts w:ascii="仿宋_GB2312" w:eastAsia="仿宋_GB2312"/>
                <w:sz w:val="20"/>
                <w:szCs w:val="20"/>
              </w:rPr>
              <w:t>要求提交的解决方案中包括：1）方案简介；2）技术优势；3）行业领先性；4）成功案例。</w:t>
            </w:r>
          </w:p>
        </w:tc>
      </w:tr>
      <w:tr w:rsidR="000C66AA" w:rsidTr="0095105E">
        <w:trPr>
          <w:trHeight w:val="777"/>
        </w:trPr>
        <w:tc>
          <w:tcPr>
            <w:tcW w:w="631"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70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8416"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9119" w:type="dxa"/>
            <w:gridSpan w:val="9"/>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□单位发展战略咨询    □其他</w:t>
            </w:r>
          </w:p>
        </w:tc>
      </w:tr>
    </w:tbl>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310" w:tblpY="94"/>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632"/>
        <w:gridCol w:w="334"/>
        <w:gridCol w:w="1275"/>
        <w:gridCol w:w="993"/>
        <w:gridCol w:w="1742"/>
        <w:gridCol w:w="668"/>
        <w:gridCol w:w="531"/>
        <w:gridCol w:w="817"/>
        <w:gridCol w:w="2127"/>
      </w:tblGrid>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342"/>
        </w:trPr>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4010"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开创牛北斗科创产业联盟</w:t>
            </w:r>
          </w:p>
        </w:tc>
        <w:tc>
          <w:tcPr>
            <w:tcW w:w="1199"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机构代码</w:t>
            </w:r>
          </w:p>
        </w:tc>
        <w:tc>
          <w:tcPr>
            <w:tcW w:w="2944"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59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1275"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刘粹</w:t>
            </w:r>
          </w:p>
        </w:tc>
        <w:tc>
          <w:tcPr>
            <w:tcW w:w="99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手机</w:t>
            </w:r>
          </w:p>
        </w:tc>
        <w:tc>
          <w:tcPr>
            <w:tcW w:w="2410"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18611219050</w:t>
            </w:r>
          </w:p>
        </w:tc>
        <w:tc>
          <w:tcPr>
            <w:tcW w:w="1348" w:type="dxa"/>
            <w:gridSpan w:val="2"/>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邮政编码</w:t>
            </w:r>
          </w:p>
        </w:tc>
        <w:tc>
          <w:tcPr>
            <w:tcW w:w="212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9750" w:type="dxa"/>
            <w:gridSpan w:val="10"/>
            <w:tcBorders>
              <w:top w:val="single" w:sz="4" w:space="0" w:color="auto"/>
              <w:left w:val="single" w:sz="4" w:space="0" w:color="auto"/>
              <w:bottom w:val="single" w:sz="4" w:space="0" w:color="auto"/>
              <w:right w:val="single" w:sz="4" w:space="0" w:color="auto"/>
            </w:tcBorders>
          </w:tcPr>
          <w:p w:rsidR="000C66AA" w:rsidRDefault="000C66AA" w:rsidP="0095105E">
            <w:pPr>
              <w:rPr>
                <w:rFonts w:ascii="仿宋_GB2312" w:eastAsia="仿宋_GB2312" w:hint="default"/>
                <w:sz w:val="20"/>
                <w:szCs w:val="20"/>
              </w:rPr>
            </w:pPr>
            <w:r>
              <w:rPr>
                <w:rFonts w:ascii="仿宋_GB2312" w:eastAsia="仿宋_GB2312"/>
                <w:sz w:val="20"/>
                <w:szCs w:val="20"/>
              </w:rPr>
              <w:t>需求信息</w:t>
            </w:r>
          </w:p>
        </w:tc>
      </w:tr>
      <w:tr w:rsidR="000C66AA" w:rsidTr="0095105E">
        <w:trPr>
          <w:trHeight w:val="745"/>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需求情况说明</w:t>
            </w: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名称</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智能集装箱物流信息系统</w:t>
            </w:r>
          </w:p>
        </w:tc>
      </w:tr>
      <w:tr w:rsidR="000C66AA" w:rsidTr="0095105E">
        <w:trPr>
          <w:trHeight w:val="745"/>
        </w:trPr>
        <w:tc>
          <w:tcPr>
            <w:tcW w:w="63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类别</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   ■产品研发（产品升级、新产品研发）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  □技术配套（技术、产品等配套合作）</w:t>
            </w:r>
          </w:p>
          <w:p w:rsidR="000C66AA" w:rsidRDefault="000C66AA" w:rsidP="0095105E">
            <w:pPr>
              <w:rPr>
                <w:rFonts w:ascii="仿宋_GB2312" w:eastAsia="仿宋_GB2312" w:hint="default"/>
                <w:sz w:val="20"/>
                <w:szCs w:val="20"/>
              </w:rPr>
            </w:pPr>
            <w:r>
              <w:rPr>
                <w:rFonts w:ascii="仿宋_GB2312" w:eastAsia="仿宋_GB2312"/>
                <w:sz w:val="20"/>
                <w:szCs w:val="20"/>
              </w:rPr>
              <w:t>■系统整合（总体设计、工业设计）  ■产线管理（管理软件、管理微课程）</w:t>
            </w:r>
          </w:p>
          <w:p w:rsidR="000C66AA" w:rsidRDefault="000C66AA" w:rsidP="0095105E">
            <w:pPr>
              <w:rPr>
                <w:rFonts w:ascii="仿宋_GB2312" w:eastAsia="仿宋_GB2312" w:hint="default"/>
                <w:sz w:val="20"/>
                <w:szCs w:val="20"/>
              </w:rPr>
            </w:pPr>
            <w:r>
              <w:rPr>
                <w:rFonts w:ascii="仿宋_GB2312" w:eastAsia="仿宋_GB2312"/>
                <w:sz w:val="20"/>
                <w:szCs w:val="20"/>
              </w:rPr>
              <w:t>■技术服务（维修保养、技术培训）  ■品牌建设（VI设计、传媒营销）</w:t>
            </w:r>
          </w:p>
        </w:tc>
      </w:tr>
      <w:tr w:rsidR="000C66AA" w:rsidTr="0095105E">
        <w:trPr>
          <w:trHeight w:val="745"/>
        </w:trPr>
        <w:tc>
          <w:tcPr>
            <w:tcW w:w="63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领域</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能源与动力装置、□人工智能、□大数据、□无人系统、□网络安全与通信、□智能制造、□虚拟现实、□新技术新机理、□技术应用场景、■北高遥应用、□新材料、□社区管理软件、□其他（不属上述领域请自行填写 ）</w:t>
            </w:r>
          </w:p>
        </w:tc>
      </w:tr>
      <w:tr w:rsidR="000C66AA" w:rsidTr="0095105E">
        <w:trPr>
          <w:trHeight w:val="90"/>
        </w:trPr>
        <w:tc>
          <w:tcPr>
            <w:tcW w:w="63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主要</w:t>
            </w:r>
          </w:p>
          <w:p w:rsidR="000C66AA" w:rsidRDefault="000C66AA" w:rsidP="0095105E">
            <w:pPr>
              <w:rPr>
                <w:rFonts w:ascii="仿宋_GB2312" w:eastAsia="仿宋_GB2312" w:hint="default"/>
                <w:sz w:val="20"/>
                <w:szCs w:val="20"/>
              </w:rPr>
            </w:pPr>
            <w:r>
              <w:rPr>
                <w:rFonts w:ascii="仿宋_GB2312" w:eastAsia="仿宋_GB2312"/>
                <w:sz w:val="20"/>
                <w:szCs w:val="20"/>
              </w:rPr>
              <w:t>痛点</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针对网购、厂家商品直接送货到个人货主的新型物流体系，存在“货物品种多、送货数量大、地域分布广、货主期望快、安全要求高”等特点，需要解决如何使货物“包装方便、便于储运、高效安全、绿色环保、成本低廉”的问题。</w:t>
            </w:r>
          </w:p>
        </w:tc>
      </w:tr>
      <w:tr w:rsidR="000C66AA" w:rsidTr="0095105E">
        <w:trPr>
          <w:trHeight w:val="90"/>
        </w:trPr>
        <w:tc>
          <w:tcPr>
            <w:tcW w:w="63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应用</w:t>
            </w:r>
          </w:p>
          <w:p w:rsidR="000C66AA" w:rsidRDefault="000C66AA" w:rsidP="0095105E">
            <w:pPr>
              <w:rPr>
                <w:rFonts w:ascii="仿宋_GB2312" w:eastAsia="仿宋_GB2312" w:hint="default"/>
                <w:sz w:val="20"/>
                <w:szCs w:val="20"/>
              </w:rPr>
            </w:pPr>
            <w:r>
              <w:rPr>
                <w:rFonts w:ascii="仿宋_GB2312" w:eastAsia="仿宋_GB2312"/>
                <w:sz w:val="20"/>
                <w:szCs w:val="20"/>
              </w:rPr>
              <w:t>场景</w:t>
            </w:r>
          </w:p>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详述</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解决上述问题的办法之一是用“北高遥+”技术与智能集装箱物流信息系统结合，主要需求如下：</w:t>
            </w:r>
          </w:p>
          <w:p w:rsidR="000C66AA" w:rsidRDefault="000C66AA" w:rsidP="0095105E">
            <w:pPr>
              <w:rPr>
                <w:rFonts w:ascii="仿宋_GB2312" w:eastAsia="仿宋_GB2312" w:hint="default"/>
                <w:sz w:val="20"/>
                <w:szCs w:val="20"/>
              </w:rPr>
            </w:pPr>
            <w:r>
              <w:rPr>
                <w:rFonts w:ascii="仿宋_GB2312" w:eastAsia="仿宋_GB2312"/>
                <w:sz w:val="20"/>
                <w:szCs w:val="20"/>
              </w:rPr>
              <w:t>1）用可组合的单元箱装纳不同尺寸的产品，可以反复使用，节约包装材料，避免浪费。2）只有供货方和收货方有开锁的密码，供货方通过特定的方法将密码送到收货方，只有收货方才能现场开锁、验货、取货，保证运送货物的安全。3）智能集装箱内的所有单元箱之间、单元箱与智能集装箱之间、智能集装箱之间可以相互通信，构成一个标准智能集装箱物联网。4）智能集装箱可与移动通信、北斗短报文和其它方式通信，告知自身的信息（含时间、位置信息）和提供物品的时间、位置等信息。5）在标准智能集装箱上集成北斗/电池/无线充电组件，具有状态自检功能，支持长期无人管理使用，有故障才上报，视情维修，减小维护工作量。6）单元箱可以通过移动通信等方式与配送中心、相关方通信，使相关方知晓何物、何时、何地、从谁、经由谁送给谁等。7）在单元箱上集成北斗/无线通信电子组件、电池等,通过智能手机与配送中心、相关方通信。8）手机APP已知智能集装箱和单元箱的位置、时间、物品、送货路径、时间等，利用大数据、云计算、边缘计算、人工智能等，实现最优配送。（允许应征者针对其中任一或任几个需求提出解决方案，不要求必须提交对应本需求的整体解决方案）：</w:t>
            </w:r>
          </w:p>
        </w:tc>
      </w:tr>
      <w:tr w:rsidR="000C66AA" w:rsidTr="0095105E">
        <w:trPr>
          <w:trHeight w:val="963"/>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希望与全国优秀的企事业单位、大专院校、研究机构、社会组织，军队院校和科研院等开展产学研合作，共建创新载体。</w:t>
            </w:r>
          </w:p>
          <w:p w:rsidR="000C66AA" w:rsidRDefault="000C66AA" w:rsidP="0095105E">
            <w:pPr>
              <w:rPr>
                <w:rFonts w:ascii="仿宋_GB2312" w:eastAsia="仿宋_GB2312" w:hint="default"/>
                <w:sz w:val="20"/>
                <w:szCs w:val="20"/>
              </w:rPr>
            </w:pPr>
            <w:r>
              <w:rPr>
                <w:rFonts w:ascii="仿宋_GB2312" w:eastAsia="仿宋_GB2312"/>
                <w:sz w:val="20"/>
                <w:szCs w:val="20"/>
              </w:rPr>
              <w:t>要求提交的解决方案中包括：1）方案简介；2）技术优势；3）行业领先性；4）成功案例。</w:t>
            </w:r>
          </w:p>
        </w:tc>
      </w:tr>
      <w:tr w:rsidR="000C66AA" w:rsidTr="0095105E">
        <w:trPr>
          <w:trHeight w:val="777"/>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8487" w:type="dxa"/>
            <w:gridSpan w:val="8"/>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9119" w:type="dxa"/>
            <w:gridSpan w:val="9"/>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□单位发展战略咨询         □其他</w:t>
            </w:r>
          </w:p>
        </w:tc>
      </w:tr>
    </w:tbl>
    <w:p w:rsidR="000C66AA" w:rsidRDefault="000C66AA" w:rsidP="000C66AA">
      <w:pPr>
        <w:pStyle w:val="1"/>
        <w:rPr>
          <w:rFonts w:hint="default"/>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660" w:tblpY="72"/>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2"/>
        <w:gridCol w:w="3060"/>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419"/>
        </w:trPr>
        <w:tc>
          <w:tcPr>
            <w:tcW w:w="131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06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31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06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13776498372</w:t>
            </w:r>
          </w:p>
        </w:tc>
      </w:tr>
      <w:tr w:rsidR="000C66AA" w:rsidTr="0095105E">
        <w:trPr>
          <w:trHeight w:val="90"/>
        </w:trPr>
        <w:tc>
          <w:tcPr>
            <w:tcW w:w="131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3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高转速曲轴的热处理工艺与表面处理工艺</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8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3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3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无人机用活塞式发动机，曲轴正常运行时转速在10000rpm以上，曲轴的热处理工艺流程和细节。</w:t>
            </w:r>
          </w:p>
          <w:p w:rsidR="000C66AA" w:rsidRDefault="000C66AA" w:rsidP="0095105E">
            <w:pPr>
              <w:rPr>
                <w:rFonts w:ascii="仿宋_GB2312" w:eastAsia="仿宋_GB2312" w:hint="default"/>
                <w:sz w:val="20"/>
                <w:szCs w:val="20"/>
              </w:rPr>
            </w:pPr>
            <w:r>
              <w:rPr>
                <w:rFonts w:ascii="仿宋_GB2312" w:eastAsia="仿宋_GB2312"/>
                <w:sz w:val="20"/>
                <w:szCs w:val="20"/>
              </w:rPr>
              <w:t>保证曲轴高强度高硬度高耐磨性的同时，具有一定韧性，过盈量配合取值合理，过盈压装不变形不开裂。</w:t>
            </w:r>
          </w:p>
          <w:p w:rsidR="000C66AA" w:rsidRDefault="000C66AA" w:rsidP="0095105E">
            <w:pPr>
              <w:rPr>
                <w:rFonts w:ascii="仿宋_GB2312" w:eastAsia="仿宋_GB2312" w:hint="default"/>
                <w:sz w:val="20"/>
                <w:szCs w:val="20"/>
              </w:rPr>
            </w:pPr>
            <w:r>
              <w:rPr>
                <w:rFonts w:ascii="仿宋_GB2312" w:eastAsia="仿宋_GB2312"/>
                <w:sz w:val="20"/>
                <w:szCs w:val="20"/>
              </w:rPr>
              <w:t>热处理后的曲轴及连杆等部件，横向、纵向、圆度等变形公差控制在0.1mm之内，变形量、变形位置稳定。</w:t>
            </w:r>
          </w:p>
          <w:p w:rsidR="000C66AA" w:rsidRDefault="000C66AA" w:rsidP="0095105E">
            <w:pPr>
              <w:rPr>
                <w:rFonts w:ascii="仿宋_GB2312" w:eastAsia="仿宋_GB2312" w:hint="default"/>
                <w:sz w:val="20"/>
                <w:szCs w:val="20"/>
              </w:rPr>
            </w:pPr>
            <w:r>
              <w:rPr>
                <w:rFonts w:ascii="仿宋_GB2312" w:eastAsia="仿宋_GB2312"/>
                <w:sz w:val="20"/>
                <w:szCs w:val="20"/>
              </w:rPr>
              <w:t>可使用中小型热处理设备完成一系列工艺流程，操作流程清晰，可控性强，成品性能稳定。</w:t>
            </w:r>
          </w:p>
          <w:p w:rsidR="000C66AA" w:rsidRDefault="000C66AA" w:rsidP="0095105E">
            <w:pPr>
              <w:rPr>
                <w:rFonts w:ascii="仿宋_GB2312" w:eastAsia="仿宋_GB2312" w:hint="default"/>
                <w:sz w:val="20"/>
                <w:szCs w:val="20"/>
              </w:rPr>
            </w:pPr>
            <w:r>
              <w:rPr>
                <w:rFonts w:ascii="仿宋_GB2312" w:eastAsia="仿宋_GB2312"/>
                <w:sz w:val="20"/>
                <w:szCs w:val="20"/>
              </w:rPr>
              <w:t>技术已经趋于成熟，实验室数据符合要求，已经有部分技术或者全部技术应用于相关相似产品。</w:t>
            </w:r>
          </w:p>
          <w:p w:rsidR="000C66AA" w:rsidRDefault="000C66AA" w:rsidP="0095105E">
            <w:pPr>
              <w:rPr>
                <w:rFonts w:ascii="仿宋_GB2312" w:eastAsia="仿宋_GB2312" w:hint="default"/>
                <w:sz w:val="20"/>
                <w:szCs w:val="20"/>
              </w:rPr>
            </w:pPr>
            <w:r>
              <w:rPr>
                <w:rFonts w:ascii="仿宋_GB2312" w:eastAsia="仿宋_GB2312"/>
                <w:sz w:val="20"/>
                <w:szCs w:val="20"/>
              </w:rPr>
              <w:t>批量生产后成本增长幅度较小，不会造成发动机整机成本有较大提高。</w:t>
            </w: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3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公司主要从事无人机发动机的研发、生产。现有员工50余人，其中技术人员15人，自主研发生产发动机30余款，主要应用于民用、军用等各领域的专业无人机，适用机型有直升机、多旋翼、固定翼、垂直起降无人机等。公司的特色产品是启电一体发动机和混合动力发动机，相比传统航模发动机和老款无人机发动机，更适用于长航时、大载荷无人机。已有多款无人机发动机成熟产品，并运用到很多无人机领域。</w:t>
            </w:r>
          </w:p>
          <w:p w:rsidR="000C66AA" w:rsidRDefault="000C66AA" w:rsidP="0095105E">
            <w:pPr>
              <w:rPr>
                <w:rFonts w:ascii="仿宋_GB2312" w:eastAsia="仿宋_GB2312" w:hint="default"/>
                <w:sz w:val="20"/>
                <w:szCs w:val="20"/>
              </w:rPr>
            </w:pPr>
            <w:r>
              <w:rPr>
                <w:rFonts w:ascii="仿宋_GB2312" w:eastAsia="仿宋_GB2312"/>
                <w:sz w:val="20"/>
                <w:szCs w:val="20"/>
              </w:rPr>
              <w:t>公司有相关的机械加工设备，例如加工中心、数控车床、电火花、磨床等各类机床。配件检测仪器设备，整机检测设备，如测功机、功率仪等。可在发动机生产的流程中做到各个步骤工艺及成品性能的检测。</w:t>
            </w: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8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希望与航天航空，内燃机，机械、热处理方面的专家、高校、研究院等开展产学研合作，共建国家实验室、国家工程研究中心、国家技术创新中心等创新载体。</w:t>
            </w:r>
          </w:p>
          <w:p w:rsidR="000C66AA" w:rsidRDefault="000C66AA" w:rsidP="0095105E">
            <w:pPr>
              <w:rPr>
                <w:rFonts w:ascii="仿宋_GB2312" w:eastAsia="仿宋_GB2312" w:hint="default"/>
                <w:sz w:val="20"/>
                <w:szCs w:val="20"/>
              </w:rPr>
            </w:pPr>
            <w:r>
              <w:rPr>
                <w:rFonts w:ascii="仿宋_GB2312" w:eastAsia="仿宋_GB2312"/>
                <w:sz w:val="20"/>
                <w:szCs w:val="20"/>
              </w:rPr>
              <w:t>希望对接的专家和团队属于航天航空、智能制造领域，并有一定的实践经验，所提出的创新解决方法具有较强的可实施性，并已经有部分或者全部应用于相关领域。</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8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3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 xml:space="preserve">□委托团队、专家长期技术服务    </w:t>
            </w:r>
            <w:r>
              <w:rPr>
                <w:rFonts w:ascii="Segoe UI Emoji" w:eastAsia="仿宋_GB2312" w:hAnsi="Segoe UI Emoji" w:cs="Segoe UI Emoji" w:hint="default"/>
                <w:sz w:val="20"/>
                <w:szCs w:val="20"/>
              </w:rPr>
              <w:t>☑</w:t>
            </w:r>
            <w:r>
              <w:rPr>
                <w:rFonts w:ascii="仿宋_GB2312" w:eastAsia="仿宋_GB2312"/>
                <w:sz w:val="20"/>
                <w:szCs w:val="20"/>
              </w:rPr>
              <w:t>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 xml:space="preserve">□检验检测  </w:t>
            </w:r>
            <w:r>
              <w:rPr>
                <w:rFonts w:ascii="Segoe UI Emoji" w:eastAsia="仿宋_GB2312" w:hAnsi="Segoe UI Emoji" w:cs="Segoe UI Emoji" w:hint="default"/>
                <w:sz w:val="20"/>
                <w:szCs w:val="20"/>
              </w:rPr>
              <w:t>☑</w:t>
            </w:r>
            <w:r>
              <w:rPr>
                <w:rFonts w:ascii="仿宋_GB2312" w:eastAsia="仿宋_GB2312"/>
                <w:sz w:val="20"/>
                <w:szCs w:val="20"/>
              </w:rPr>
              <w:t xml:space="preserve">质量体系  </w:t>
            </w:r>
            <w:r>
              <w:rPr>
                <w:rFonts w:ascii="Segoe UI Emoji" w:eastAsia="仿宋_GB2312" w:hAnsi="Segoe UI Emoji" w:cs="Segoe UI Emoji" w:hint="default"/>
                <w:sz w:val="20"/>
                <w:szCs w:val="20"/>
              </w:rPr>
              <w:t>☑</w:t>
            </w:r>
            <w:r>
              <w:rPr>
                <w:rFonts w:ascii="仿宋_GB2312" w:eastAsia="仿宋_GB2312"/>
                <w:sz w:val="20"/>
                <w:szCs w:val="20"/>
              </w:rPr>
              <w:t>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pStyle w:val="1"/>
        <w:rPr>
          <w:rFonts w:hint="default"/>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694" w:tblpY="80"/>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rPr>
          <w:trHeight w:val="419"/>
        </w:trPr>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094"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094"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13776498372</w:t>
            </w:r>
          </w:p>
        </w:tc>
      </w:tr>
      <w:tr w:rsidR="000C66AA" w:rsidTr="0095105E">
        <w:trPr>
          <w:trHeight w:val="90"/>
        </w:trPr>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适用于高转速高海拔无人机发动机的电喷CAN接口的软硬件设计</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无人机采用活塞式发动机，飞行海拔高度可达3500m—6000m，进气喷油方式为电子喷射。</w:t>
            </w:r>
          </w:p>
          <w:p w:rsidR="000C66AA" w:rsidRDefault="000C66AA" w:rsidP="0095105E">
            <w:pPr>
              <w:rPr>
                <w:rFonts w:ascii="仿宋_GB2312" w:eastAsia="仿宋_GB2312" w:hint="default"/>
                <w:sz w:val="20"/>
                <w:szCs w:val="20"/>
              </w:rPr>
            </w:pPr>
            <w:r>
              <w:rPr>
                <w:rFonts w:ascii="仿宋_GB2312" w:eastAsia="仿宋_GB2312"/>
                <w:sz w:val="20"/>
                <w:szCs w:val="20"/>
              </w:rPr>
              <w:t>软件带有气压补偿算法，自适应海拔高度1500m—6000m飞行需求。</w:t>
            </w:r>
          </w:p>
          <w:p w:rsidR="000C66AA" w:rsidRDefault="000C66AA" w:rsidP="0095105E">
            <w:pPr>
              <w:rPr>
                <w:rFonts w:ascii="仿宋_GB2312" w:eastAsia="仿宋_GB2312" w:hint="default"/>
                <w:sz w:val="20"/>
                <w:szCs w:val="20"/>
              </w:rPr>
            </w:pPr>
            <w:r>
              <w:rPr>
                <w:rFonts w:ascii="仿宋_GB2312" w:eastAsia="仿宋_GB2312"/>
                <w:sz w:val="20"/>
                <w:szCs w:val="20"/>
              </w:rPr>
              <w:t>电喷标定软件交互界面友好，标定方法简单易学，用户可操作性强。</w:t>
            </w:r>
          </w:p>
          <w:p w:rsidR="000C66AA" w:rsidRDefault="000C66AA" w:rsidP="0095105E">
            <w:pPr>
              <w:rPr>
                <w:rFonts w:ascii="仿宋_GB2312" w:eastAsia="仿宋_GB2312" w:hint="default"/>
                <w:sz w:val="20"/>
                <w:szCs w:val="20"/>
              </w:rPr>
            </w:pPr>
            <w:r>
              <w:rPr>
                <w:rFonts w:ascii="仿宋_GB2312" w:eastAsia="仿宋_GB2312"/>
                <w:sz w:val="20"/>
                <w:szCs w:val="20"/>
              </w:rPr>
              <w:t>高海拔下，电喷气压补偿后，与低海拔相比，依然会出现发动机拉力、功率明显减小的情况，如何设计电喷的软硬件，特别是针对气压补偿方面，如何减小高海拔下发动机功率的损失情况，如喷油控制的算法改进。</w:t>
            </w:r>
          </w:p>
          <w:p w:rsidR="000C66AA" w:rsidRDefault="000C66AA" w:rsidP="0095105E">
            <w:pPr>
              <w:rPr>
                <w:rFonts w:ascii="仿宋_GB2312" w:eastAsia="仿宋_GB2312" w:hint="default"/>
                <w:sz w:val="20"/>
                <w:szCs w:val="20"/>
              </w:rPr>
            </w:pPr>
            <w:r>
              <w:rPr>
                <w:rFonts w:ascii="仿宋_GB2312" w:eastAsia="仿宋_GB2312"/>
                <w:sz w:val="20"/>
                <w:szCs w:val="20"/>
              </w:rPr>
              <w:t>如何修改电喷的硬件设计，并可配合发动机进气、扫气道的修改设计，提高发动机在高海拔的功率。</w:t>
            </w:r>
          </w:p>
          <w:p w:rsidR="000C66AA" w:rsidRDefault="000C66AA" w:rsidP="0095105E">
            <w:pPr>
              <w:rPr>
                <w:rFonts w:ascii="仿宋_GB2312" w:eastAsia="仿宋_GB2312" w:hint="default"/>
                <w:sz w:val="20"/>
                <w:szCs w:val="20"/>
              </w:rPr>
            </w:pPr>
            <w:r>
              <w:rPr>
                <w:rFonts w:ascii="仿宋_GB2312" w:eastAsia="仿宋_GB2312"/>
                <w:sz w:val="20"/>
                <w:szCs w:val="20"/>
              </w:rPr>
              <w:t>随着传感器及其他电子设备的增加，CAN接口也被无人机行业重视起来，但目前无人机行业以及小型航空发动机行业没有统一的CAN协议标准。设计出扩展方便，便于数据读取和分析的CAN协议。</w:t>
            </w:r>
          </w:p>
          <w:p w:rsidR="000C66AA" w:rsidRDefault="000C66AA" w:rsidP="0095105E">
            <w:pPr>
              <w:rPr>
                <w:rFonts w:ascii="仿宋_GB2312" w:eastAsia="仿宋_GB2312" w:hint="default"/>
                <w:sz w:val="20"/>
                <w:szCs w:val="20"/>
              </w:rPr>
            </w:pPr>
            <w:r>
              <w:rPr>
                <w:rFonts w:ascii="仿宋_GB2312" w:eastAsia="仿宋_GB2312"/>
                <w:sz w:val="20"/>
                <w:szCs w:val="20"/>
              </w:rPr>
              <w:t>针对无人机行业，特别是无人机行业主流飞控、电子设备、传感器等，CAN协议具有更好的开源性和兼容性。</w:t>
            </w: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公司主要从事无人机发动机的研发、生产。现有员工50余人，其中技术人员15人，自主研发生产发动机30余款，主要应用于民用、军用等各领域的专业无人机，适用机型有直升机、多旋翼、固定翼、垂直起降无人机等。公司的特色产品是启电一体发动机和混合动力发动机，相比传统航模发动机和老款无人机发动机，更适用于长航时、大载荷无人机。已有多款无人机发动机成熟产品，并运用到很多无人机领域。</w:t>
            </w:r>
          </w:p>
          <w:p w:rsidR="000C66AA" w:rsidRDefault="000C66AA" w:rsidP="0095105E">
            <w:pPr>
              <w:rPr>
                <w:rFonts w:ascii="仿宋_GB2312" w:eastAsia="仿宋_GB2312" w:hint="default"/>
                <w:sz w:val="20"/>
                <w:szCs w:val="20"/>
              </w:rPr>
            </w:pPr>
            <w:r>
              <w:rPr>
                <w:rFonts w:ascii="仿宋_GB2312" w:eastAsia="仿宋_GB2312"/>
                <w:sz w:val="20"/>
                <w:szCs w:val="20"/>
              </w:rPr>
              <w:t>公司有相关的机械加工设备，例如加工中心、数控车床、电火花、磨床等各类机床。相关配件的热处理设备。检测仪器设备，整机检测设备，如测功机、功率仪等。可在发动机生产的流程中做到各个步骤工艺及成品性能的检测。</w:t>
            </w:r>
          </w:p>
        </w:tc>
      </w:tr>
      <w:tr w:rsidR="000C66AA" w:rsidTr="0095105E">
        <w:trPr>
          <w:trHeight w:val="152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48"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67"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希望与航天航空，内燃机电控方面的专家、高校、研究院等开展产学研合作，共建国家实验室、国家工程研究中心、国家技术创新中心等创新载体。</w:t>
            </w:r>
          </w:p>
          <w:p w:rsidR="000C66AA" w:rsidRDefault="000C66AA" w:rsidP="0095105E">
            <w:pPr>
              <w:rPr>
                <w:rFonts w:ascii="仿宋_GB2312" w:eastAsia="仿宋_GB2312" w:hint="default"/>
                <w:sz w:val="20"/>
                <w:szCs w:val="20"/>
              </w:rPr>
            </w:pPr>
            <w:r>
              <w:rPr>
                <w:rFonts w:ascii="仿宋_GB2312" w:eastAsia="仿宋_GB2312"/>
                <w:sz w:val="20"/>
                <w:szCs w:val="20"/>
              </w:rPr>
              <w:t>希望对接的专家和团队属于航天航空、智能制造领域，并有一定的实践经验，所提出的创新解决方法具有较强的可实施性，并已经有部分或者全部应用于相关领域。</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 xml:space="preserve">□委托团队、专家长期技术服务    </w:t>
            </w:r>
            <w:r>
              <w:rPr>
                <w:rFonts w:ascii="Segoe UI Emoji" w:eastAsia="仿宋_GB2312" w:hAnsi="Segoe UI Emoji" w:cs="Segoe UI Emoji" w:hint="default"/>
                <w:sz w:val="20"/>
                <w:szCs w:val="20"/>
              </w:rPr>
              <w:t>☑</w:t>
            </w:r>
            <w:r>
              <w:rPr>
                <w:rFonts w:ascii="仿宋_GB2312" w:eastAsia="仿宋_GB2312"/>
                <w:sz w:val="20"/>
                <w:szCs w:val="20"/>
              </w:rPr>
              <w:t>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 xml:space="preserve">□检验检测  </w:t>
            </w:r>
            <w:r>
              <w:rPr>
                <w:rFonts w:ascii="Segoe UI Emoji" w:eastAsia="仿宋_GB2312" w:hAnsi="Segoe UI Emoji" w:cs="Segoe UI Emoji" w:hint="default"/>
                <w:sz w:val="20"/>
                <w:szCs w:val="20"/>
              </w:rPr>
              <w:t>☑</w:t>
            </w:r>
            <w:r>
              <w:rPr>
                <w:rFonts w:ascii="仿宋_GB2312" w:eastAsia="仿宋_GB2312"/>
                <w:sz w:val="20"/>
                <w:szCs w:val="20"/>
              </w:rPr>
              <w:t xml:space="preserve">质量体系  </w:t>
            </w:r>
            <w:r>
              <w:rPr>
                <w:rFonts w:ascii="Segoe UI Emoji" w:eastAsia="仿宋_GB2312" w:hAnsi="Segoe UI Emoji" w:cs="Segoe UI Emoji" w:hint="default"/>
                <w:sz w:val="20"/>
                <w:szCs w:val="20"/>
              </w:rPr>
              <w:t>☑</w:t>
            </w:r>
            <w:r>
              <w:rPr>
                <w:rFonts w:ascii="仿宋_GB2312" w:eastAsia="仿宋_GB2312"/>
                <w:sz w:val="20"/>
                <w:szCs w:val="20"/>
              </w:rPr>
              <w:t>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pStyle w:val="1"/>
        <w:rPr>
          <w:rFonts w:hint="default"/>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p w:rsidR="000C66AA" w:rsidRDefault="000C66AA" w:rsidP="000C66AA">
      <w:pPr>
        <w:rPr>
          <w:rFonts w:ascii="仿宋_GB2312" w:eastAsia="仿宋_GB2312" w:hint="default"/>
          <w:sz w:val="20"/>
          <w:szCs w:val="20"/>
        </w:rPr>
      </w:pPr>
    </w:p>
    <w:tbl>
      <w:tblPr>
        <w:tblpPr w:leftFromText="180" w:rightFromText="180" w:vertAnchor="text" w:horzAnchor="page" w:tblpX="1644" w:tblpY="115"/>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20"/>
        <w:gridCol w:w="3122"/>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t>单位信息</w:t>
            </w:r>
          </w:p>
        </w:tc>
      </w:tr>
      <w:tr w:rsidR="000C66AA" w:rsidTr="0095105E">
        <w:tc>
          <w:tcPr>
            <w:tcW w:w="1250"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2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河南正大航空工业股份有限公司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91410700MA44LR727U</w:t>
            </w:r>
          </w:p>
        </w:tc>
      </w:tr>
      <w:tr w:rsidR="000C66AA" w:rsidTr="0095105E">
        <w:tc>
          <w:tcPr>
            <w:tcW w:w="1250"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2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董天华</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13849365057</w:t>
            </w:r>
          </w:p>
        </w:tc>
      </w:tr>
      <w:tr w:rsidR="000C66AA" w:rsidTr="0095105E">
        <w:tc>
          <w:tcPr>
            <w:tcW w:w="1250"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95"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无人机飞行控制系统以及其他模块</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20"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95"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20"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95"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（包括主要技术、条件、成熟度、成本等指标）</w:t>
            </w:r>
          </w:p>
          <w:p w:rsidR="000C66AA" w:rsidRDefault="000C66AA" w:rsidP="0095105E">
            <w:pPr>
              <w:rPr>
                <w:rFonts w:ascii="仿宋_GB2312" w:eastAsia="仿宋_GB2312" w:hint="default"/>
                <w:sz w:val="20"/>
                <w:szCs w:val="20"/>
              </w:rPr>
            </w:pPr>
            <w:r>
              <w:rPr>
                <w:rFonts w:ascii="仿宋_GB2312" w:eastAsia="仿宋_GB2312"/>
                <w:sz w:val="20"/>
                <w:szCs w:val="20"/>
              </w:rPr>
              <w:t>需要支持多种多旋翼机型，使飞行状态稳定，并且适用于其他非常规布局多旋翼</w:t>
            </w:r>
          </w:p>
          <w:p w:rsidR="000C66AA" w:rsidRDefault="000C66AA" w:rsidP="0095105E">
            <w:pPr>
              <w:rPr>
                <w:rFonts w:ascii="仿宋_GB2312" w:eastAsia="仿宋_GB2312" w:hint="default"/>
                <w:sz w:val="20"/>
                <w:szCs w:val="20"/>
              </w:rPr>
            </w:pPr>
            <w:r>
              <w:rPr>
                <w:rFonts w:ascii="仿宋_GB2312" w:eastAsia="仿宋_GB2312"/>
                <w:sz w:val="20"/>
                <w:szCs w:val="20"/>
              </w:rPr>
              <w:t>技术难点在于卫星导航系统，以及差分定位解析模块的开发</w:t>
            </w:r>
          </w:p>
          <w:p w:rsidR="000C66AA" w:rsidRDefault="000C66AA" w:rsidP="0095105E">
            <w:pPr>
              <w:rPr>
                <w:rFonts w:ascii="仿宋_GB2312" w:eastAsia="仿宋_GB2312" w:hint="default"/>
                <w:sz w:val="20"/>
                <w:szCs w:val="20"/>
              </w:rPr>
            </w:pPr>
            <w:r>
              <w:rPr>
                <w:rFonts w:ascii="仿宋_GB2312" w:eastAsia="仿宋_GB2312"/>
                <w:sz w:val="20"/>
                <w:szCs w:val="20"/>
              </w:rPr>
              <w:t>成品产品成本需要控制在1万以内，控制模块不能大于50*40*20mm，查分定位系统要求定位精度在3-5cm左右。</w:t>
            </w:r>
          </w:p>
          <w:p w:rsidR="000C66AA" w:rsidRDefault="000C66AA" w:rsidP="0095105E">
            <w:pPr>
              <w:rPr>
                <w:rFonts w:ascii="仿宋_GB2312" w:eastAsia="仿宋_GB2312" w:hint="default"/>
                <w:sz w:val="20"/>
                <w:szCs w:val="20"/>
              </w:rPr>
            </w:pPr>
            <w:r>
              <w:rPr>
                <w:rFonts w:ascii="仿宋_GB2312" w:eastAsia="仿宋_GB2312"/>
                <w:sz w:val="20"/>
                <w:szCs w:val="20"/>
              </w:rPr>
              <w:t>飞行控制需系统支持二次开发，详细达标要求需要结合我们无人机测试。</w:t>
            </w:r>
          </w:p>
          <w:p w:rsidR="000C66AA" w:rsidRDefault="000C66AA" w:rsidP="0095105E">
            <w:pPr>
              <w:rPr>
                <w:rFonts w:ascii="仿宋_GB2312" w:eastAsia="仿宋_GB2312" w:hint="default"/>
                <w:sz w:val="20"/>
                <w:szCs w:val="20"/>
              </w:rPr>
            </w:pPr>
            <w:r>
              <w:rPr>
                <w:rFonts w:ascii="仿宋_GB2312" w:eastAsia="仿宋_GB2312"/>
                <w:sz w:val="20"/>
                <w:szCs w:val="20"/>
              </w:rPr>
              <w:t>其他模块：流量计，接管口径DN12；流量范围0~10L/min；流量精度0.5~0.6L/min；介质 水、酸碱卤性（农药） 精度 2%；极限重量 200g左右；体积在不影响性能越小越好；电压50V 以下；信号只需要输出信号即可</w:t>
            </w:r>
          </w:p>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2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95"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目前飞控系统控制部分是联合开发，主控部分和其他配件是外采购来源，目前我们也在建立飞控研发团队，由于地区原因相关人员很难引进过来</w:t>
            </w:r>
          </w:p>
          <w:p w:rsidR="000C66AA" w:rsidRDefault="000C66AA" w:rsidP="0095105E">
            <w:pPr>
              <w:rPr>
                <w:rFonts w:ascii="仿宋_GB2312" w:eastAsia="仿宋_GB2312" w:hint="default"/>
                <w:sz w:val="20"/>
                <w:szCs w:val="20"/>
              </w:rPr>
            </w:pP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2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95"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r>
              <w:rPr>
                <w:rFonts w:ascii="仿宋_GB2312" w:eastAsia="仿宋_GB2312"/>
                <w:sz w:val="20"/>
                <w:szCs w:val="20"/>
              </w:rPr>
              <w:t>希望与自动化相关高校以及飞控系统研发的科研院所展开合作，开发商业化、实用性强、通用性强的无人机飞控，希望可以合作的团队和院所有相关的研发能力，并且有过相关产品开发的经历</w:t>
            </w:r>
          </w:p>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20"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95"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 xml:space="preserve">技术转移  </w:t>
            </w:r>
            <w:r>
              <w:rPr>
                <w:rFonts w:ascii="Segoe UI Emoji" w:eastAsia="仿宋_GB2312" w:hAnsi="Segoe UI Emoji" w:cs="Segoe UI Emoji" w:hint="default"/>
                <w:sz w:val="20"/>
                <w:szCs w:val="20"/>
              </w:rPr>
              <w:t>☑</w:t>
            </w:r>
            <w:r>
              <w:rPr>
                <w:rFonts w:ascii="仿宋_GB2312" w:eastAsia="仿宋_GB2312"/>
                <w:sz w:val="20"/>
                <w:szCs w:val="20"/>
              </w:rPr>
              <w:t xml:space="preserve">研发费用加计扣除  </w:t>
            </w:r>
            <w:r>
              <w:rPr>
                <w:rFonts w:ascii="Segoe UI Emoji" w:eastAsia="仿宋_GB2312" w:hAnsi="Segoe UI Emoji" w:cs="Segoe UI Emoji" w:hint="default"/>
                <w:sz w:val="20"/>
                <w:szCs w:val="20"/>
              </w:rPr>
              <w:t>☑</w:t>
            </w:r>
            <w:r>
              <w:rPr>
                <w:rFonts w:ascii="仿宋_GB2312" w:eastAsia="仿宋_GB2312"/>
                <w:sz w:val="20"/>
                <w:szCs w:val="20"/>
              </w:rPr>
              <w:t>知识产权  □科技金融</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 xml:space="preserve">检验检测  □质量体系  □行业政策   □科技政策  </w:t>
            </w:r>
            <w:r>
              <w:rPr>
                <w:rFonts w:ascii="Segoe UI Emoji" w:eastAsia="仿宋_GB2312" w:hAnsi="Segoe UI Emoji" w:cs="Segoe UI Emoji" w:hint="default"/>
                <w:sz w:val="20"/>
                <w:szCs w:val="20"/>
              </w:rPr>
              <w:t>☑</w:t>
            </w:r>
            <w:r>
              <w:rPr>
                <w:rFonts w:ascii="仿宋_GB2312" w:eastAsia="仿宋_GB2312"/>
                <w:sz w:val="20"/>
                <w:szCs w:val="20"/>
              </w:rPr>
              <w:t>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r>
        <w:rPr>
          <w:rFonts w:ascii="仿宋_GB2312" w:eastAsia="仿宋_GB2312"/>
          <w:sz w:val="20"/>
          <w:szCs w:val="20"/>
        </w:rPr>
        <w:br w:type="page"/>
      </w:r>
    </w:p>
    <w:p w:rsidR="000C66AA" w:rsidRDefault="000C66AA" w:rsidP="000C66AA">
      <w:pPr>
        <w:rPr>
          <w:rFonts w:ascii="仿宋_GB2312" w:eastAsia="仿宋_GB2312" w:hint="default"/>
          <w:sz w:val="20"/>
          <w:szCs w:val="20"/>
        </w:rPr>
      </w:pPr>
    </w:p>
    <w:tbl>
      <w:tblPr>
        <w:tblpPr w:leftFromText="180" w:rightFromText="180" w:vertAnchor="text" w:horzAnchor="page" w:tblpX="1694" w:tblpY="96"/>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t>单位信息</w:t>
            </w: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1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新乡平原航空技术工程有限公司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9141070079191297XG</w:t>
            </w: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1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赵新雅</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0373-2812931</w:t>
            </w: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飞机自主对接挂弹装置</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公司研发某新型挂弹装置，用于飞机导弹自主安装，需要运用视觉识别技术，解决自主对接问题。</w:t>
            </w:r>
          </w:p>
          <w:p w:rsidR="000C66AA" w:rsidRDefault="000C66AA" w:rsidP="0095105E">
            <w:pPr>
              <w:rPr>
                <w:rFonts w:ascii="仿宋_GB2312" w:eastAsia="仿宋_GB2312" w:hint="default"/>
                <w:sz w:val="20"/>
                <w:szCs w:val="20"/>
              </w:rPr>
            </w:pP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乡平原航空技术工程有限公司，前身为中国航空工业第一一六厂（平原机器厂）过滤设备公司。2006年7月，按照中国航空工业主辅分离的总体部署，改制成立新乡平原航空技术工程有限公司，成为具有独立法人资格的股份制有限责任公司。公司先后通过了河南省高新技术企业、GJB9001质量体系、军工系统安全生产标准化等认证。 公司依托先进的航空流体控制技术和过滤分离技术，专业从事军用飞机地面保障设备、民航地面保障设备、各类工业泵站、非标实验设备、油液净化设备及流体系统附件等产品的研发与生产，技术水平处于国内领先地位。</w:t>
            </w:r>
          </w:p>
          <w:p w:rsidR="000C66AA" w:rsidRDefault="000C66AA" w:rsidP="0095105E">
            <w:pPr>
              <w:rPr>
                <w:rFonts w:ascii="仿宋_GB2312" w:eastAsia="仿宋_GB2312" w:hint="default"/>
                <w:sz w:val="20"/>
                <w:szCs w:val="20"/>
              </w:rPr>
            </w:pP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3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84"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r>
              <w:rPr>
                <w:rFonts w:ascii="仿宋_GB2312" w:eastAsia="仿宋_GB2312"/>
                <w:sz w:val="20"/>
                <w:szCs w:val="20"/>
              </w:rPr>
              <w:t>希望与高校、科研院所开展产学研合作，共同开发该项技术。</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r>
        <w:rPr>
          <w:rFonts w:ascii="仿宋_GB2312" w:eastAsia="仿宋_GB2312"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7239"/>
      </w:tblGrid>
      <w:tr w:rsidR="000C66AA" w:rsidTr="0095105E">
        <w:tc>
          <w:tcPr>
            <w:tcW w:w="8745" w:type="dxa"/>
            <w:gridSpan w:val="3"/>
            <w:tcBorders>
              <w:top w:val="single" w:sz="4" w:space="0" w:color="auto"/>
              <w:left w:val="single" w:sz="4" w:space="0" w:color="auto"/>
              <w:bottom w:val="single" w:sz="4" w:space="0" w:color="auto"/>
              <w:right w:val="single" w:sz="4" w:space="0" w:color="auto"/>
            </w:tcBorders>
          </w:tcPr>
          <w:p w:rsidR="000C66AA" w:rsidRDefault="000C66AA" w:rsidP="0095105E">
            <w:pPr>
              <w:rPr>
                <w:rFonts w:ascii="仿宋_GB2312" w:eastAsia="仿宋_GB2312" w:hint="default"/>
                <w:sz w:val="20"/>
                <w:szCs w:val="20"/>
              </w:rPr>
            </w:pPr>
            <w:r>
              <w:rPr>
                <w:rFonts w:ascii="仿宋_GB2312" w:eastAsia="仿宋_GB2312"/>
                <w:sz w:val="20"/>
                <w:szCs w:val="20"/>
              </w:rPr>
              <w:lastRenderedPageBreak/>
              <w:t>需求信息：微小卫星电推进技术</w:t>
            </w:r>
          </w:p>
        </w:tc>
      </w:tr>
      <w:tr w:rsidR="000C66AA" w:rsidTr="0095105E">
        <w:trPr>
          <w:trHeight w:val="745"/>
        </w:trPr>
        <w:tc>
          <w:tcPr>
            <w:tcW w:w="630" w:type="dxa"/>
            <w:vMerge w:val="restart"/>
            <w:tcBorders>
              <w:top w:val="single" w:sz="4" w:space="0" w:color="auto"/>
              <w:left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Apple Color Emoji" w:eastAsia="仿宋_GB2312" w:hAnsi="Apple Color Emoji" w:cs="Apple Color Emoji" w:hint="default"/>
                <w:sz w:val="20"/>
                <w:szCs w:val="20"/>
              </w:rPr>
              <w:t>☑</w:t>
            </w: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Apple Color Emoji" w:eastAsia="仿宋_GB2312" w:hAnsi="Apple Color Emoji" w:cs="Apple Color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□技术配套（技术、产品等配套合作）</w:t>
            </w:r>
          </w:p>
        </w:tc>
      </w:tr>
      <w:tr w:rsidR="000C66AA" w:rsidTr="0095105E">
        <w:trPr>
          <w:trHeight w:val="90"/>
        </w:trPr>
        <w:tc>
          <w:tcPr>
            <w:tcW w:w="630" w:type="dxa"/>
            <w:vMerge/>
            <w:tcBorders>
              <w:left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需求</w:t>
            </w:r>
          </w:p>
          <w:p w:rsidR="000C66AA" w:rsidRDefault="000C66AA" w:rsidP="0095105E">
            <w:pPr>
              <w:jc w:val="center"/>
              <w:rPr>
                <w:rFonts w:ascii="仿宋_GB2312" w:eastAsia="仿宋_GB2312" w:hint="default"/>
                <w:sz w:val="20"/>
                <w:szCs w:val="20"/>
              </w:rPr>
            </w:pPr>
            <w:r>
              <w:rPr>
                <w:rFonts w:ascii="仿宋_GB2312" w:eastAsia="仿宋_GB2312"/>
                <w:sz w:val="20"/>
                <w:szCs w:val="20"/>
              </w:rPr>
              <w:t>内容</w:t>
            </w:r>
          </w:p>
        </w:tc>
        <w:tc>
          <w:tcPr>
            <w:tcW w:w="723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（包括主要技术、条件、成熟度、成本等指标）</w:t>
            </w:r>
          </w:p>
          <w:p w:rsidR="000C66AA" w:rsidRDefault="000C66AA" w:rsidP="0095105E">
            <w:pPr>
              <w:rPr>
                <w:rFonts w:ascii="仿宋_GB2312" w:eastAsia="仿宋_GB2312" w:hint="default"/>
                <w:sz w:val="20"/>
                <w:szCs w:val="20"/>
              </w:rPr>
            </w:pPr>
            <w:r>
              <w:rPr>
                <w:rFonts w:ascii="仿宋_GB2312" w:eastAsia="仿宋_GB2312"/>
                <w:sz w:val="20"/>
                <w:szCs w:val="20"/>
              </w:rPr>
              <w:t>技术:微小卫星电推进器；</w:t>
            </w:r>
          </w:p>
          <w:p w:rsidR="000C66AA" w:rsidRDefault="000C66AA" w:rsidP="0095105E">
            <w:pPr>
              <w:rPr>
                <w:rFonts w:ascii="仿宋_GB2312" w:eastAsia="仿宋_GB2312" w:hint="default"/>
                <w:sz w:val="20"/>
                <w:szCs w:val="20"/>
              </w:rPr>
            </w:pPr>
            <w:r>
              <w:rPr>
                <w:rFonts w:ascii="仿宋_GB2312" w:eastAsia="仿宋_GB2312"/>
                <w:sz w:val="20"/>
                <w:szCs w:val="20"/>
              </w:rPr>
              <w:t>条件：提供立方星（3U及以上）和百公斤级别小卫星在轨运行至少五年的服务时间；</w:t>
            </w:r>
          </w:p>
          <w:p w:rsidR="000C66AA" w:rsidRDefault="000C66AA" w:rsidP="0095105E">
            <w:pPr>
              <w:rPr>
                <w:rFonts w:ascii="仿宋_GB2312" w:eastAsia="仿宋_GB2312" w:hint="default"/>
                <w:sz w:val="20"/>
                <w:szCs w:val="20"/>
              </w:rPr>
            </w:pPr>
            <w:r>
              <w:rPr>
                <w:rFonts w:ascii="仿宋_GB2312" w:eastAsia="仿宋_GB2312"/>
                <w:sz w:val="20"/>
                <w:szCs w:val="20"/>
              </w:rPr>
              <w:t>成熟度：已完成地面验证工程样品；</w:t>
            </w:r>
          </w:p>
          <w:p w:rsidR="000C66AA" w:rsidRDefault="000C66AA" w:rsidP="0095105E">
            <w:pPr>
              <w:rPr>
                <w:rFonts w:ascii="仿宋_GB2312" w:eastAsia="仿宋_GB2312" w:hint="default"/>
                <w:sz w:val="20"/>
                <w:szCs w:val="20"/>
              </w:rPr>
            </w:pPr>
            <w:r>
              <w:rPr>
                <w:rFonts w:ascii="仿宋_GB2312" w:eastAsia="仿宋_GB2312"/>
                <w:sz w:val="20"/>
                <w:szCs w:val="20"/>
              </w:rPr>
              <w:t>成本指标：单星小卫星推进系统市场报价不超过50万元人民币；单星立方星推进系统市场报价不超过5万元人民币</w:t>
            </w:r>
          </w:p>
        </w:tc>
      </w:tr>
      <w:tr w:rsidR="000C66AA" w:rsidTr="0095105E">
        <w:trPr>
          <w:trHeight w:val="567"/>
        </w:trPr>
        <w:tc>
          <w:tcPr>
            <w:tcW w:w="630" w:type="dxa"/>
            <w:vMerge/>
            <w:tcBorders>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现有</w:t>
            </w:r>
          </w:p>
          <w:p w:rsidR="000C66AA" w:rsidRDefault="000C66AA" w:rsidP="0095105E">
            <w:pPr>
              <w:jc w:val="center"/>
              <w:rPr>
                <w:rFonts w:ascii="仿宋_GB2312" w:eastAsia="仿宋_GB2312" w:hint="default"/>
                <w:sz w:val="20"/>
                <w:szCs w:val="20"/>
              </w:rPr>
            </w:pPr>
            <w:r>
              <w:rPr>
                <w:rFonts w:ascii="仿宋_GB2312" w:eastAsia="仿宋_GB2312"/>
                <w:sz w:val="20"/>
                <w:szCs w:val="20"/>
              </w:rPr>
              <w:t>基础</w:t>
            </w:r>
          </w:p>
        </w:tc>
        <w:tc>
          <w:tcPr>
            <w:tcW w:w="723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p w:rsidR="000C66AA" w:rsidRDefault="000C66AA" w:rsidP="0095105E">
            <w:pPr>
              <w:ind w:firstLine="480"/>
              <w:rPr>
                <w:rFonts w:ascii="仿宋_GB2312" w:eastAsia="仿宋_GB2312" w:hint="default"/>
                <w:sz w:val="20"/>
                <w:szCs w:val="20"/>
              </w:rPr>
            </w:pPr>
            <w:r>
              <w:rPr>
                <w:rFonts w:ascii="仿宋_GB2312" w:eastAsia="仿宋_GB2312"/>
                <w:sz w:val="20"/>
                <w:szCs w:val="20"/>
              </w:rPr>
              <w:t>九天微星作为民营商业航天公司，先天具有体制机制灵活、创新驱动力强的特点，在8颗小卫星的研制过程中，打破传统航天的封闭体系，在批量化、小型化、集成化设计方面做出大胆尝试；同时，通过正在研制的4颗150kg级卫星，对标欧美“插拔式、平板化、低成本”的先进技术，开展“硬件软件化、单机芯片化、整星智能化、生产批量化”的探索创新，提升研制效率、降低研制成本。</w:t>
            </w:r>
          </w:p>
          <w:p w:rsidR="000C66AA" w:rsidRDefault="000C66AA" w:rsidP="0095105E">
            <w:pPr>
              <w:rPr>
                <w:rFonts w:ascii="仿宋_GB2312" w:eastAsia="仿宋_GB2312" w:hint="default"/>
                <w:sz w:val="20"/>
                <w:szCs w:val="20"/>
              </w:rPr>
            </w:pPr>
            <w:r>
              <w:rPr>
                <w:rFonts w:ascii="仿宋_GB2312" w:eastAsia="仿宋_GB2312"/>
                <w:sz w:val="20"/>
                <w:szCs w:val="20"/>
              </w:rPr>
              <w:t>九天微星秉承“卫星上天、产业落地”的价值理念，加大技术研发投入、扩大行业领域布局，为车联网、海上运输、环境监测、石油石化等行业大客户提供天地一体化全链接解决方案。现已与中集集团签署战略合作协议，为海上集装箱、LNG罐箱、冷链物流、多式联运提供解决方案；与交通部中交信息中心建立合作伙伴关系，为中蒙俄边境运输车辆提供跨境运输监测方案；基于卫星通信为中信戴卡、三一重工、三峡集团、石油石化等客户提供全方位行业服务。目前已对接10大行业200多家企业用户，在30多个应用场景进行测试与落地，未来将通过车、船、智能终端等获取上亿用户。</w:t>
            </w: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简要</w:t>
            </w:r>
          </w:p>
          <w:p w:rsidR="000C66AA" w:rsidRDefault="000C66AA" w:rsidP="0095105E">
            <w:pPr>
              <w:jc w:val="center"/>
              <w:rPr>
                <w:rFonts w:ascii="仿宋_GB2312" w:eastAsia="仿宋_GB2312" w:hint="default"/>
                <w:sz w:val="20"/>
                <w:szCs w:val="20"/>
              </w:rPr>
            </w:pPr>
            <w:r>
              <w:rPr>
                <w:rFonts w:ascii="仿宋_GB2312" w:eastAsia="仿宋_GB2312"/>
                <w:sz w:val="20"/>
                <w:szCs w:val="20"/>
              </w:rPr>
              <w:t>描述</w:t>
            </w:r>
          </w:p>
        </w:tc>
        <w:tc>
          <w:tcPr>
            <w:tcW w:w="7239"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p w:rsidR="000C66AA" w:rsidRDefault="000C66AA" w:rsidP="0095105E">
            <w:pPr>
              <w:rPr>
                <w:rFonts w:ascii="仿宋_GB2312" w:eastAsia="仿宋_GB2312" w:hint="default"/>
                <w:sz w:val="20"/>
                <w:szCs w:val="20"/>
              </w:rPr>
            </w:pPr>
          </w:p>
          <w:p w:rsidR="000C66AA" w:rsidRDefault="000C66AA" w:rsidP="0095105E">
            <w:pPr>
              <w:ind w:firstLine="480"/>
              <w:rPr>
                <w:rFonts w:ascii="仿宋_GB2312" w:eastAsia="仿宋_GB2312" w:hint="default"/>
                <w:sz w:val="20"/>
                <w:szCs w:val="20"/>
              </w:rPr>
            </w:pPr>
            <w:r>
              <w:rPr>
                <w:rFonts w:ascii="仿宋_GB2312" w:eastAsia="仿宋_GB2312"/>
                <w:sz w:val="20"/>
                <w:szCs w:val="20"/>
              </w:rPr>
              <w:t>希望与北京理工大学、北京航空航天大学等航天院校展开微小卫星前沿技术展开产学研合作包括新一代卫星推技术、融合地面网络的通信技术等。</w:t>
            </w:r>
          </w:p>
          <w:p w:rsidR="000C66AA" w:rsidRDefault="000C66AA" w:rsidP="0095105E">
            <w:pPr>
              <w:rPr>
                <w:rFonts w:ascii="仿宋_GB2312" w:eastAsia="仿宋_GB2312" w:hint="default"/>
                <w:sz w:val="20"/>
                <w:szCs w:val="20"/>
              </w:rPr>
            </w:pPr>
          </w:p>
          <w:p w:rsidR="000C66AA" w:rsidRDefault="000C66AA" w:rsidP="0095105E">
            <w:pPr>
              <w:ind w:firstLine="480"/>
              <w:rPr>
                <w:rFonts w:ascii="仿宋_GB2312" w:eastAsia="仿宋_GB2312" w:hint="default"/>
                <w:sz w:val="20"/>
                <w:szCs w:val="20"/>
              </w:rPr>
            </w:pPr>
            <w:r>
              <w:rPr>
                <w:rFonts w:ascii="仿宋_GB2312" w:eastAsia="仿宋_GB2312"/>
                <w:sz w:val="20"/>
                <w:szCs w:val="20"/>
              </w:rPr>
              <w:t>建议与高校建立联合实验室，加速高校积累的基础研究转化，利用公司卫星资源进行技术在轨验证；增强高校在卫星推进和通信技术领域的人才在工程项目中的实践。</w:t>
            </w:r>
          </w:p>
          <w:p w:rsidR="000C66AA" w:rsidRDefault="000C66AA" w:rsidP="0095105E">
            <w:pPr>
              <w:rPr>
                <w:rFonts w:ascii="仿宋_GB2312" w:eastAsia="仿宋_GB2312" w:hint="default"/>
                <w:sz w:val="20"/>
                <w:szCs w:val="20"/>
              </w:rPr>
            </w:pP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合作</w:t>
            </w:r>
          </w:p>
          <w:p w:rsidR="000C66AA" w:rsidRDefault="000C66AA" w:rsidP="0095105E">
            <w:pPr>
              <w:jc w:val="center"/>
              <w:rPr>
                <w:rFonts w:ascii="仿宋_GB2312" w:eastAsia="仿宋_GB2312" w:hint="default"/>
                <w:sz w:val="20"/>
                <w:szCs w:val="20"/>
              </w:rPr>
            </w:pPr>
            <w:r>
              <w:rPr>
                <w:rFonts w:ascii="仿宋_GB2312" w:eastAsia="仿宋_GB2312"/>
                <w:sz w:val="20"/>
                <w:szCs w:val="20"/>
              </w:rPr>
              <w:t>方式</w:t>
            </w:r>
          </w:p>
        </w:tc>
        <w:tc>
          <w:tcPr>
            <w:tcW w:w="723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 □技术转让    □技术入股   </w:t>
            </w:r>
            <w:r>
              <w:rPr>
                <w:rFonts w:ascii="Apple Color Emoji" w:eastAsia="仿宋_GB2312" w:hAnsi="Apple Color Emoji" w:cs="Apple Color Emoji" w:hint="default"/>
                <w:sz w:val="20"/>
                <w:szCs w:val="20"/>
              </w:rPr>
              <w:t>☑</w:t>
            </w:r>
            <w:r>
              <w:rPr>
                <w:rFonts w:ascii="仿宋_GB2312" w:eastAsia="仿宋_GB2312"/>
                <w:sz w:val="20"/>
                <w:szCs w:val="20"/>
              </w:rPr>
              <w:t xml:space="preserve">联合开发   □委托研发 </w:t>
            </w:r>
          </w:p>
          <w:p w:rsidR="000C66AA" w:rsidRDefault="000C66AA" w:rsidP="0095105E">
            <w:pPr>
              <w:rPr>
                <w:rFonts w:ascii="仿宋_GB2312" w:eastAsia="仿宋_GB2312" w:hint="default"/>
                <w:sz w:val="20"/>
                <w:szCs w:val="20"/>
              </w:rPr>
            </w:pPr>
            <w:r>
              <w:rPr>
                <w:rFonts w:ascii="仿宋_GB2312" w:eastAsia="仿宋_GB2312"/>
                <w:sz w:val="20"/>
                <w:szCs w:val="20"/>
              </w:rPr>
              <w:t xml:space="preserve"> □委托团队、专家长期技术服务    </w:t>
            </w:r>
            <w:r>
              <w:rPr>
                <w:rFonts w:ascii="Apple Color Emoji" w:eastAsia="仿宋_GB2312" w:hAnsi="Apple Color Emoji" w:cs="Apple Color Emoji" w:hint="default"/>
                <w:sz w:val="20"/>
                <w:szCs w:val="20"/>
              </w:rPr>
              <w:t>☑</w:t>
            </w:r>
            <w:r>
              <w:rPr>
                <w:rFonts w:ascii="仿宋_GB2312" w:eastAsia="仿宋_GB2312"/>
                <w:sz w:val="20"/>
                <w:szCs w:val="20"/>
              </w:rPr>
              <w:t>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jc w:val="center"/>
              <w:rPr>
                <w:rFonts w:ascii="仿宋_GB2312" w:eastAsia="仿宋_GB2312" w:hint="default"/>
                <w:sz w:val="20"/>
                <w:szCs w:val="20"/>
              </w:rPr>
            </w:pPr>
            <w:r>
              <w:rPr>
                <w:rFonts w:ascii="仿宋_GB2312" w:eastAsia="仿宋_GB2312"/>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0C66AA" w:rsidRDefault="000C66AA" w:rsidP="0095105E">
            <w:pPr>
              <w:pStyle w:val="ListParagraph1"/>
              <w:ind w:firstLineChars="0" w:firstLine="0"/>
              <w:jc w:val="left"/>
              <w:rPr>
                <w:rFonts w:ascii="仿宋_GB2312" w:hAnsi="Arial Unicode MS" w:cs="Arial Unicode MS"/>
                <w:color w:val="000000"/>
                <w:kern w:val="0"/>
                <w:sz w:val="20"/>
                <w:szCs w:val="20"/>
              </w:rPr>
            </w:pPr>
            <w:r>
              <w:rPr>
                <w:rFonts w:ascii="仿宋_GB2312" w:hAnsi="Arial Unicode MS" w:cs="Arial Unicode MS" w:hint="eastAsia"/>
                <w:color w:val="000000"/>
                <w:kern w:val="0"/>
                <w:sz w:val="20"/>
                <w:szCs w:val="20"/>
              </w:rPr>
              <w:t xml:space="preserve">□技术转移  </w:t>
            </w:r>
            <w:r>
              <w:rPr>
                <w:rFonts w:ascii="Apple Color Emoji" w:hAnsi="Apple Color Emoji" w:cs="Apple Color Emoji"/>
                <w:color w:val="000000"/>
                <w:kern w:val="0"/>
                <w:sz w:val="20"/>
                <w:szCs w:val="20"/>
              </w:rPr>
              <w:t>☑</w:t>
            </w:r>
            <w:r>
              <w:rPr>
                <w:rFonts w:ascii="仿宋_GB2312" w:hAnsi="Arial Unicode MS" w:cs="Arial Unicode MS" w:hint="eastAsia"/>
                <w:color w:val="000000"/>
                <w:kern w:val="0"/>
                <w:sz w:val="20"/>
                <w:szCs w:val="20"/>
              </w:rPr>
              <w:t xml:space="preserve">研发费用加计扣除  </w:t>
            </w:r>
            <w:r>
              <w:rPr>
                <w:rFonts w:ascii="Apple Color Emoji" w:hAnsi="Apple Color Emoji" w:cs="Apple Color Emoji"/>
                <w:color w:val="000000"/>
                <w:kern w:val="0"/>
                <w:sz w:val="20"/>
                <w:szCs w:val="20"/>
              </w:rPr>
              <w:t>☑</w:t>
            </w:r>
            <w:r>
              <w:rPr>
                <w:rFonts w:ascii="仿宋_GB2312" w:hAnsi="Arial Unicode MS" w:cs="Arial Unicode MS" w:hint="eastAsia"/>
                <w:color w:val="000000"/>
                <w:kern w:val="0"/>
                <w:sz w:val="20"/>
                <w:szCs w:val="20"/>
              </w:rPr>
              <w:t xml:space="preserve">知识产权  </w:t>
            </w:r>
            <w:r>
              <w:rPr>
                <w:rFonts w:ascii="Apple Color Emoji" w:hAnsi="Apple Color Emoji" w:cs="Apple Color Emoji"/>
                <w:color w:val="000000"/>
                <w:kern w:val="0"/>
                <w:sz w:val="20"/>
                <w:szCs w:val="20"/>
              </w:rPr>
              <w:t>☑</w:t>
            </w:r>
            <w:r>
              <w:rPr>
                <w:rFonts w:ascii="仿宋_GB2312" w:hAnsi="Arial Unicode MS" w:cs="Arial Unicode MS" w:hint="eastAsia"/>
                <w:color w:val="000000"/>
                <w:kern w:val="0"/>
                <w:sz w:val="20"/>
                <w:szCs w:val="20"/>
              </w:rPr>
              <w:t xml:space="preserve">科技金融 </w:t>
            </w:r>
          </w:p>
          <w:p w:rsidR="000C66AA" w:rsidRDefault="000C66AA" w:rsidP="0095105E">
            <w:pPr>
              <w:pStyle w:val="ListParagraph1"/>
              <w:ind w:firstLineChars="0" w:firstLine="0"/>
              <w:jc w:val="left"/>
              <w:rPr>
                <w:rFonts w:ascii="仿宋_GB2312" w:hAnsi="Arial Unicode MS" w:cs="Arial Unicode MS"/>
                <w:color w:val="000000"/>
                <w:kern w:val="0"/>
                <w:sz w:val="20"/>
                <w:szCs w:val="20"/>
              </w:rPr>
            </w:pPr>
            <w:r>
              <w:rPr>
                <w:rFonts w:ascii="仿宋_GB2312" w:hAnsi="Arial Unicode MS" w:cs="Arial Unicode MS" w:hint="eastAsia"/>
                <w:color w:val="000000"/>
                <w:kern w:val="0"/>
                <w:sz w:val="20"/>
                <w:szCs w:val="20"/>
              </w:rPr>
              <w:t xml:space="preserve">□检验检测  □质量体系  □行业政策   </w:t>
            </w:r>
            <w:r>
              <w:rPr>
                <w:rFonts w:ascii="Apple Color Emoji" w:hAnsi="Apple Color Emoji" w:cs="Apple Color Emoji"/>
                <w:color w:val="000000"/>
                <w:kern w:val="0"/>
                <w:sz w:val="20"/>
                <w:szCs w:val="20"/>
              </w:rPr>
              <w:t>☑</w:t>
            </w:r>
            <w:r>
              <w:rPr>
                <w:rFonts w:ascii="仿宋_GB2312" w:hAnsi="Arial Unicode MS" w:cs="Arial Unicode MS" w:hint="eastAsia"/>
                <w:color w:val="000000"/>
                <w:kern w:val="0"/>
                <w:sz w:val="20"/>
                <w:szCs w:val="20"/>
              </w:rPr>
              <w:t xml:space="preserve">科技政策  □招标采购 </w:t>
            </w:r>
          </w:p>
          <w:p w:rsidR="000C66AA" w:rsidRDefault="000C66AA" w:rsidP="0095105E">
            <w:pPr>
              <w:pStyle w:val="ListParagraph1"/>
              <w:ind w:firstLineChars="0" w:firstLine="0"/>
              <w:jc w:val="left"/>
              <w:rPr>
                <w:rFonts w:ascii="仿宋_GB2312" w:hAnsi="Arial Unicode MS" w:cs="Arial Unicode MS"/>
                <w:color w:val="000000"/>
                <w:kern w:val="0"/>
                <w:sz w:val="20"/>
                <w:szCs w:val="20"/>
              </w:rPr>
            </w:pPr>
            <w:r>
              <w:rPr>
                <w:rFonts w:ascii="仿宋_GB2312" w:hAnsi="Arial Unicode MS" w:cs="Arial Unicode MS" w:hint="eastAsia"/>
                <w:color w:val="000000"/>
                <w:kern w:val="0"/>
                <w:sz w:val="20"/>
                <w:szCs w:val="20"/>
              </w:rPr>
              <w:t xml:space="preserve">□产品/服务市场占有率分析  □市场前景分析  □企业发展战略咨询           □其他                                 </w:t>
            </w:r>
          </w:p>
        </w:tc>
      </w:tr>
    </w:tbl>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760" w:tblpY="197"/>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1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新乡平原航空技术工程有限公司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9141070079191297XG</w:t>
            </w:r>
          </w:p>
        </w:tc>
      </w:tr>
      <w:tr w:rsidR="000C66A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1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赵新雅</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0373-2812931</w:t>
            </w:r>
          </w:p>
        </w:tc>
      </w:tr>
      <w:tr w:rsidR="000C66A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8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电动遥控无杆飞机牵引器</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8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8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公司研发电动遥控无杆飞机牵引器，用于飞机的无杆牵引，在牵引过程中某些机型起落架存在转向角度限制问题，牵引器需增加转向角度限制功能；</w:t>
            </w:r>
          </w:p>
          <w:p w:rsidR="000C66AA" w:rsidRDefault="000C66AA" w:rsidP="0095105E">
            <w:pPr>
              <w:rPr>
                <w:rFonts w:ascii="仿宋_GB2312" w:eastAsia="仿宋_GB2312" w:hint="default"/>
                <w:sz w:val="20"/>
                <w:szCs w:val="20"/>
              </w:rPr>
            </w:pP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8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乡平原航空技术工程有限公司，前身为中国航空工业第一一六厂（平原机器厂）过滤设备公司。2006年7月，按照中国航空工业主辅分离的总体部署，改制成立新乡平原航空技术工程有限公司，成为具有独立法人资格的股份制有限责任公司。公司先后通过了河南省高新技术企业、GJB9001质量体系、军工系统安全生产标准化等认证。 公司依托先进的航空流体控制技术和过滤分离技术，专业从事军用飞机地面保障设备、民航地面保障设备、各类工业泵站、非标实验设备、油液净化设备及流体系统附件等产品的研发与生产，技术水平处于国内领先地位。</w:t>
            </w:r>
          </w:p>
          <w:p w:rsidR="000C66AA" w:rsidRDefault="000C66AA" w:rsidP="0095105E">
            <w:pPr>
              <w:rPr>
                <w:rFonts w:ascii="仿宋_GB2312" w:eastAsia="仿宋_GB2312" w:hint="default"/>
                <w:sz w:val="20"/>
                <w:szCs w:val="20"/>
              </w:rPr>
            </w:pPr>
            <w:r>
              <w:rPr>
                <w:rFonts w:ascii="仿宋_GB2312" w:eastAsia="仿宋_GB2312"/>
                <w:sz w:val="20"/>
                <w:szCs w:val="20"/>
              </w:rPr>
              <w:t>电动遥控无杆飞机牵引器属于公司新品研发之一，目前，电动遥控无杆飞机牵引器已经系列化生产。</w:t>
            </w:r>
          </w:p>
          <w:p w:rsidR="000C66AA" w:rsidRDefault="000C66AA" w:rsidP="0095105E">
            <w:pPr>
              <w:rPr>
                <w:rFonts w:ascii="仿宋_GB2312" w:eastAsia="仿宋_GB2312" w:hint="default"/>
                <w:sz w:val="20"/>
                <w:szCs w:val="20"/>
              </w:rPr>
            </w:pP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32"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83"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希望与高校、科研院所开展产学研合作，共同开发该项技术。</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8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pStyle w:val="1"/>
        <w:rPr>
          <w:rFonts w:hint="default"/>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744" w:tblpY="105"/>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6"/>
        <w:gridCol w:w="3106"/>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266"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0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新乡市天瑞液压设备有限公司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9141070067670215XK</w:t>
            </w:r>
          </w:p>
        </w:tc>
      </w:tr>
      <w:tr w:rsidR="000C66AA" w:rsidTr="0095105E">
        <w:tc>
          <w:tcPr>
            <w:tcW w:w="1266"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0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杨学明</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18637325980</w:t>
            </w:r>
          </w:p>
        </w:tc>
      </w:tr>
      <w:tr w:rsidR="000C66AA" w:rsidTr="0095105E">
        <w:tc>
          <w:tcPr>
            <w:tcW w:w="1266"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7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滤层端盖焊接</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7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7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（包括主要技术、条件、成熟度、成本等指标）</w:t>
            </w:r>
          </w:p>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r w:rsidRPr="0061338E">
              <w:rPr>
                <w:rFonts w:ascii="仿宋_GB2312" w:eastAsia="仿宋_GB2312"/>
                <w:noProof/>
                <w:sz w:val="20"/>
                <w:szCs w:val="20"/>
              </w:rPr>
              <w:object w:dxaOrig="4941" w:dyaOrig="3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75pt;height:168.75pt;mso-width-percent:0;mso-height-percent:0;mso-width-percent:0;mso-height-percent:0" o:ole="">
                  <v:imagedata r:id="rId5" o:title=""/>
                </v:shape>
                <o:OLEObject Type="Embed" ProgID="Eb.Document" ShapeID="_x0000_i1025" DrawAspect="Content" ObjectID="_1631010779" r:id="rId6"/>
              </w:object>
            </w:r>
          </w:p>
          <w:p w:rsidR="000C66AA" w:rsidRDefault="000C66AA" w:rsidP="0095105E">
            <w:pPr>
              <w:rPr>
                <w:rFonts w:ascii="仿宋_GB2312" w:eastAsia="仿宋_GB2312" w:hint="default"/>
                <w:sz w:val="20"/>
                <w:szCs w:val="20"/>
              </w:rPr>
            </w:pPr>
            <w:r>
              <w:rPr>
                <w:rFonts w:ascii="仿宋_GB2312" w:eastAsia="仿宋_GB2312"/>
                <w:sz w:val="20"/>
                <w:szCs w:val="20"/>
              </w:rPr>
              <w:t>产品系某飞机液压系统过滤器滤芯,产品重量60g.技术难点: 两端焊接效率低,成品率无法保证</w:t>
            </w:r>
          </w:p>
          <w:p w:rsidR="000C66AA" w:rsidRDefault="000C66AA" w:rsidP="0095105E">
            <w:pPr>
              <w:rPr>
                <w:rFonts w:ascii="仿宋_GB2312" w:eastAsia="仿宋_GB2312" w:hint="default"/>
                <w:sz w:val="20"/>
                <w:szCs w:val="20"/>
              </w:rPr>
            </w:pPr>
            <w:r>
              <w:rPr>
                <w:rFonts w:ascii="仿宋_GB2312" w:eastAsia="仿宋_GB2312"/>
                <w:sz w:val="20"/>
                <w:szCs w:val="20"/>
              </w:rPr>
              <w:t>航空航天系统液压过滤及性能测试设备中,很多产品工作在高温环境中,滤芯焊接现在大部分采取氩弧焊,中间通过转接环方式,使滤层与端盖联接在一起.小尺寸的滤芯存在变形大,氩弧焊方式产品零件多,工序长,质量控制不方便,效率低.</w:t>
            </w: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7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p w:rsidR="000C66AA" w:rsidRDefault="000C66AA" w:rsidP="0095105E">
            <w:pPr>
              <w:rPr>
                <w:rFonts w:ascii="仿宋_GB2312" w:eastAsia="仿宋_GB2312" w:hint="default"/>
                <w:sz w:val="20"/>
                <w:szCs w:val="20"/>
              </w:rPr>
            </w:pPr>
            <w:r>
              <w:rPr>
                <w:rFonts w:ascii="仿宋_GB2312" w:eastAsia="仿宋_GB2312"/>
                <w:sz w:val="20"/>
                <w:szCs w:val="20"/>
              </w:rPr>
              <w:t>该产品现阶段按高温胶粘接提供,与国外焊接的存在一定的差距.主要体现在产品重量和长时间工作过滤的可靠性.</w:t>
            </w:r>
          </w:p>
          <w:p w:rsidR="000C66AA" w:rsidRDefault="000C66AA" w:rsidP="0095105E">
            <w:pPr>
              <w:rPr>
                <w:rFonts w:ascii="仿宋_GB2312" w:eastAsia="仿宋_GB2312" w:hint="default"/>
                <w:sz w:val="20"/>
                <w:szCs w:val="20"/>
              </w:rPr>
            </w:pPr>
            <w:r>
              <w:rPr>
                <w:rFonts w:ascii="仿宋_GB2312" w:eastAsia="仿宋_GB2312"/>
                <w:sz w:val="20"/>
                <w:szCs w:val="20"/>
              </w:rPr>
              <w:t>前期已进行钎焊焊接试制,焊接效果未达到要求.与郑州某焊接技术研究所联系,表示成本高,也保证不了焊接效果(成品率)</w:t>
            </w:r>
          </w:p>
        </w:tc>
      </w:tr>
      <w:tr w:rsidR="000C66AA" w:rsidTr="0095105E">
        <w:trPr>
          <w:trHeight w:val="77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3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79"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希望与涉猎焊接的团队多种方式合作</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7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 xml:space="preserve">联合开发   </w:t>
            </w:r>
            <w:r>
              <w:rPr>
                <w:rFonts w:ascii="Segoe UI Emoji" w:eastAsia="仿宋_GB2312" w:hAnsi="Segoe UI Emoji" w:cs="Segoe UI Emoji" w:hint="default"/>
                <w:sz w:val="20"/>
                <w:szCs w:val="20"/>
              </w:rPr>
              <w:t>☑</w:t>
            </w:r>
            <w:r>
              <w:rPr>
                <w:rFonts w:ascii="仿宋_GB2312" w:eastAsia="仿宋_GB2312"/>
                <w:sz w:val="20"/>
                <w:szCs w:val="20"/>
              </w:rPr>
              <w:t>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744" w:tblpY="1"/>
        <w:tblOverlap w:val="neve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636"/>
        <w:gridCol w:w="3106"/>
        <w:gridCol w:w="2186"/>
        <w:gridCol w:w="2461"/>
      </w:tblGrid>
      <w:tr w:rsidR="000C66AA" w:rsidTr="0095105E">
        <w:tc>
          <w:tcPr>
            <w:tcW w:w="9150"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397"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0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四川九天真空科技有限公司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46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915113005697387717</w:t>
            </w:r>
          </w:p>
        </w:tc>
      </w:tr>
      <w:tr w:rsidR="000C66AA" w:rsidTr="0095105E">
        <w:tc>
          <w:tcPr>
            <w:tcW w:w="1397"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0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侯贰</w:t>
            </w:r>
          </w:p>
        </w:tc>
        <w:tc>
          <w:tcPr>
            <w:tcW w:w="218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46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16683338327</w:t>
            </w:r>
          </w:p>
        </w:tc>
      </w:tr>
      <w:tr w:rsidR="000C66AA" w:rsidTr="0095105E">
        <w:tc>
          <w:tcPr>
            <w:tcW w:w="1397"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75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超大型航空航天高低温智能实验系统研究技术</w:t>
            </w:r>
          </w:p>
        </w:tc>
      </w:tr>
      <w:tr w:rsidR="000C66AA" w:rsidTr="0095105E">
        <w:trPr>
          <w:trHeight w:val="745"/>
        </w:trPr>
        <w:tc>
          <w:tcPr>
            <w:tcW w:w="761"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75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□技术配套（技术、产品等配套合作）</w:t>
            </w:r>
          </w:p>
        </w:tc>
      </w:tr>
      <w:tr w:rsidR="000C66AA" w:rsidTr="0095105E">
        <w:trPr>
          <w:trHeight w:val="90"/>
        </w:trPr>
        <w:tc>
          <w:tcPr>
            <w:tcW w:w="76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75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超大型航空航天高低温智能实验系统，大量用于航天模拟系统的大型、超大型高低温智能实验系统、真空放气专用设备。具体指标如下：</w:t>
            </w:r>
          </w:p>
          <w:p w:rsidR="000C66AA" w:rsidRDefault="000C66AA" w:rsidP="0095105E">
            <w:pPr>
              <w:rPr>
                <w:rFonts w:ascii="仿宋_GB2312" w:eastAsia="仿宋_GB2312" w:hint="default"/>
                <w:sz w:val="20"/>
                <w:szCs w:val="20"/>
              </w:rPr>
            </w:pPr>
            <w:r>
              <w:rPr>
                <w:rFonts w:ascii="仿宋_GB2312" w:eastAsia="仿宋_GB2312"/>
                <w:sz w:val="20"/>
                <w:szCs w:val="20"/>
              </w:rPr>
              <w:t>1、主真空容器有效空间：直径Φ5500mm；柱段长度 11000mm；</w:t>
            </w:r>
          </w:p>
          <w:p w:rsidR="000C66AA" w:rsidRDefault="000C66AA" w:rsidP="0095105E">
            <w:pPr>
              <w:rPr>
                <w:rFonts w:ascii="仿宋_GB2312" w:eastAsia="仿宋_GB2312" w:hint="default"/>
                <w:sz w:val="20"/>
                <w:szCs w:val="20"/>
              </w:rPr>
            </w:pPr>
            <w:r>
              <w:rPr>
                <w:rFonts w:ascii="仿宋_GB2312" w:eastAsia="仿宋_GB2312"/>
                <w:sz w:val="20"/>
                <w:szCs w:val="20"/>
              </w:rPr>
              <w:t>2、副真空容器有效空间：不小于Φ2200mm；柱段长度 4000mm；</w:t>
            </w:r>
          </w:p>
          <w:p w:rsidR="000C66AA" w:rsidRDefault="000C66AA" w:rsidP="0095105E">
            <w:pPr>
              <w:rPr>
                <w:rFonts w:ascii="仿宋_GB2312" w:eastAsia="仿宋_GB2312" w:hint="default"/>
                <w:sz w:val="20"/>
                <w:szCs w:val="20"/>
              </w:rPr>
            </w:pPr>
            <w:r>
              <w:rPr>
                <w:rFonts w:ascii="仿宋_GB2312" w:eastAsia="仿宋_GB2312"/>
                <w:sz w:val="20"/>
                <w:szCs w:val="20"/>
              </w:rPr>
              <w:t>3、主真空容器空载状态极限真空度：优于 1×10-4Pa；</w:t>
            </w:r>
          </w:p>
          <w:p w:rsidR="000C66AA" w:rsidRDefault="000C66AA" w:rsidP="0095105E">
            <w:pPr>
              <w:rPr>
                <w:rFonts w:ascii="仿宋_GB2312" w:eastAsia="仿宋_GB2312" w:hint="default"/>
                <w:sz w:val="20"/>
                <w:szCs w:val="20"/>
              </w:rPr>
            </w:pPr>
            <w:r>
              <w:rPr>
                <w:rFonts w:ascii="仿宋_GB2312" w:eastAsia="仿宋_GB2312"/>
                <w:sz w:val="20"/>
                <w:szCs w:val="20"/>
              </w:rPr>
              <w:t>4、容器内含液氮热沉，液氮热沉总漏率优于 1×10-6Pa</w:t>
            </w:r>
            <w:r>
              <w:rPr>
                <w:rFonts w:ascii="微软雅黑" w:eastAsia="微软雅黑" w:hAnsi="微软雅黑" w:cs="微软雅黑"/>
                <w:sz w:val="20"/>
                <w:szCs w:val="20"/>
              </w:rPr>
              <w:t>•</w:t>
            </w:r>
            <w:r>
              <w:rPr>
                <w:rFonts w:ascii="仿宋_GB2312" w:eastAsia="仿宋_GB2312"/>
                <w:sz w:val="20"/>
                <w:szCs w:val="20"/>
              </w:rPr>
              <w:t>L/s；</w:t>
            </w:r>
          </w:p>
          <w:p w:rsidR="000C66AA" w:rsidRDefault="000C66AA" w:rsidP="0095105E">
            <w:pPr>
              <w:rPr>
                <w:rFonts w:ascii="仿宋_GB2312" w:eastAsia="仿宋_GB2312" w:hint="default"/>
                <w:sz w:val="20"/>
                <w:szCs w:val="20"/>
              </w:rPr>
            </w:pPr>
            <w:r>
              <w:rPr>
                <w:rFonts w:ascii="仿宋_GB2312" w:eastAsia="仿宋_GB2312"/>
                <w:sz w:val="20"/>
                <w:szCs w:val="20"/>
              </w:rPr>
              <w:t>5、单相密闭循环，热沉壁温低于100K，热沉温度均匀性为±10K；</w:t>
            </w:r>
          </w:p>
          <w:p w:rsidR="000C66AA" w:rsidRDefault="000C66AA" w:rsidP="0095105E">
            <w:pPr>
              <w:rPr>
                <w:rFonts w:ascii="仿宋_GB2312" w:eastAsia="仿宋_GB2312" w:hint="default"/>
                <w:sz w:val="20"/>
                <w:szCs w:val="20"/>
              </w:rPr>
            </w:pPr>
            <w:r>
              <w:rPr>
                <w:rFonts w:ascii="仿宋_GB2312" w:eastAsia="仿宋_GB2312"/>
                <w:sz w:val="20"/>
                <w:szCs w:val="20"/>
              </w:rPr>
              <w:t>6、含真空测量与控制系统以及配置光学窗口的光谱定标设备舱，其中真空测控系统可提高空间光学环境压力控制精度，实现真空</w:t>
            </w:r>
          </w:p>
          <w:p w:rsidR="000C66AA" w:rsidRDefault="000C66AA" w:rsidP="0095105E">
            <w:pPr>
              <w:rPr>
                <w:rFonts w:ascii="仿宋_GB2312" w:eastAsia="仿宋_GB2312" w:hint="default"/>
                <w:sz w:val="20"/>
                <w:szCs w:val="20"/>
              </w:rPr>
            </w:pPr>
            <w:r>
              <w:rPr>
                <w:rFonts w:ascii="仿宋_GB2312" w:eastAsia="仿宋_GB2312"/>
                <w:sz w:val="20"/>
                <w:szCs w:val="20"/>
              </w:rPr>
              <w:t>机组的分层控制，满足主泵再生工艺需求。</w:t>
            </w:r>
          </w:p>
          <w:p w:rsidR="000C66AA" w:rsidRDefault="000C66AA" w:rsidP="0095105E">
            <w:pPr>
              <w:rPr>
                <w:rFonts w:ascii="仿宋_GB2312" w:eastAsia="仿宋_GB2312" w:hint="default"/>
                <w:sz w:val="20"/>
                <w:szCs w:val="20"/>
              </w:rPr>
            </w:pPr>
            <w:r>
              <w:rPr>
                <w:rFonts w:ascii="仿宋_GB2312" w:eastAsia="仿宋_GB2312"/>
                <w:sz w:val="20"/>
                <w:szCs w:val="20"/>
              </w:rPr>
              <w:t>7、容器热沉内表面喷涂 F-26 黑漆，热沉表面对太阳光的吸收率αs≥0.95，半球向发射率εH≥0.90。</w:t>
            </w:r>
          </w:p>
          <w:p w:rsidR="000C66AA" w:rsidRDefault="000C66AA" w:rsidP="0095105E">
            <w:pPr>
              <w:rPr>
                <w:rFonts w:ascii="仿宋_GB2312" w:eastAsia="仿宋_GB2312" w:hint="default"/>
                <w:sz w:val="20"/>
                <w:szCs w:val="20"/>
              </w:rPr>
            </w:pPr>
            <w:r>
              <w:rPr>
                <w:rFonts w:ascii="仿宋_GB2312" w:eastAsia="仿宋_GB2312"/>
                <w:sz w:val="20"/>
                <w:szCs w:val="20"/>
              </w:rPr>
              <w:t>8、使用压力:1×10-4Pa～1.0×105Pa，总体漏率:&lt;2.0×10-5 Pa，反向漏率:1.0×105Pa，驱动方式:手、电动，安装位置:任意，开闭时间:130s，顶压力:1.03×105Pa，使用环境:污染空气（恶劣），密封形式:单面密封。</w:t>
            </w:r>
          </w:p>
        </w:tc>
      </w:tr>
      <w:tr w:rsidR="000C66AA" w:rsidTr="0095105E">
        <w:trPr>
          <w:trHeight w:val="642"/>
        </w:trPr>
        <w:tc>
          <w:tcPr>
            <w:tcW w:w="761"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36"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753"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因项目开发需要，我方希望能够与具有真空系统集成制造经验的专家家进行长期合作，希望合作方具有资深的真空系统研究开发经验，能够根据我们的实际需求开发真空系统。</w:t>
            </w:r>
          </w:p>
        </w:tc>
      </w:tr>
      <w:tr w:rsidR="000C66AA" w:rsidTr="0095105E">
        <w:trPr>
          <w:trHeight w:val="530"/>
        </w:trPr>
        <w:tc>
          <w:tcPr>
            <w:tcW w:w="761"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753"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 xml:space="preserve">□技术转让    □技术入股   </w:t>
            </w:r>
            <w:r>
              <w:rPr>
                <w:rFonts w:ascii="Segoe UI Emoji" w:eastAsia="仿宋_GB2312" w:hAnsi="Segoe UI Emoji" w:cs="Segoe UI Emoji" w:hint="default"/>
                <w:sz w:val="20"/>
                <w:szCs w:val="20"/>
              </w:rPr>
              <w:t>☑</w:t>
            </w:r>
            <w:r>
              <w:rPr>
                <w:rFonts w:ascii="仿宋_GB2312" w:eastAsia="仿宋_GB2312"/>
                <w:sz w:val="20"/>
                <w:szCs w:val="20"/>
              </w:rPr>
              <w:t>联合开发   □委托研发</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委托团队、专家长期技术服务    □共建新研发、生产实体</w:t>
            </w:r>
          </w:p>
        </w:tc>
      </w:tr>
      <w:tr w:rsidR="000C66AA" w:rsidTr="0095105E">
        <w:trPr>
          <w:trHeight w:val="530"/>
        </w:trPr>
        <w:tc>
          <w:tcPr>
            <w:tcW w:w="761"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38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Segoe UI Emoji" w:eastAsia="仿宋_GB2312" w:hAnsi="Segoe UI Emoji" w:cs="Segoe UI Emoji" w:hint="default"/>
                <w:sz w:val="20"/>
                <w:szCs w:val="20"/>
              </w:rPr>
              <w:t>☑</w:t>
            </w: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 xml:space="preserve">□产品/服务市场占有率分析  </w:t>
            </w:r>
            <w:r>
              <w:rPr>
                <w:rFonts w:ascii="Segoe UI Emoji" w:eastAsia="仿宋_GB2312" w:hAnsi="Segoe UI Emoji" w:cs="Segoe UI Emoji" w:hint="default"/>
                <w:sz w:val="20"/>
                <w:szCs w:val="20"/>
              </w:rPr>
              <w:t>☑</w:t>
            </w:r>
            <w:r>
              <w:rPr>
                <w:rFonts w:ascii="仿宋_GB2312" w:eastAsia="仿宋_GB2312"/>
                <w:sz w:val="20"/>
                <w:szCs w:val="20"/>
              </w:rPr>
              <w:t>市场前景分析  □企业发展战略咨询           □其他</w:t>
            </w:r>
          </w:p>
        </w:tc>
      </w:tr>
    </w:tbl>
    <w:p w:rsidR="000C66AA" w:rsidRPr="005656E2" w:rsidRDefault="000C66AA" w:rsidP="000C66AA">
      <w:pPr>
        <w:rPr>
          <w:rFonts w:ascii="仿宋_GB2312" w:eastAsia="仿宋_GB2312" w:hint="default"/>
          <w:sz w:val="20"/>
          <w:szCs w:val="20"/>
        </w:rPr>
      </w:pPr>
      <w:r>
        <w:br w:type="page"/>
      </w:r>
    </w:p>
    <w:tbl>
      <w:tblPr>
        <w:tblpPr w:leftFromText="180" w:rightFromText="180" w:vertAnchor="text" w:horzAnchor="page" w:tblpX="1694" w:tblpY="97"/>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0C66AA" w:rsidTr="0095105E">
        <w:tc>
          <w:tcPr>
            <w:tcW w:w="8745" w:type="dxa"/>
            <w:gridSpan w:val="6"/>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新加坡航空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13795347545</w:t>
            </w: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行政区域</w:t>
            </w:r>
          </w:p>
        </w:tc>
        <w:tc>
          <w:tcPr>
            <w:tcW w:w="655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上海市  省（自治区、直辖市）    上海市  市（地）   杨浦区   市（县）</w:t>
            </w: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是否在国家高新区内？</w:t>
            </w:r>
          </w:p>
        </w:tc>
        <w:tc>
          <w:tcPr>
            <w:tcW w:w="6559"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□是                        （高新区名称）</w:t>
            </w:r>
          </w:p>
          <w:p w:rsidR="000C66AA" w:rsidRDefault="000C66AA" w:rsidP="0095105E">
            <w:pPr>
              <w:rPr>
                <w:rFonts w:ascii="仿宋_GB2312" w:eastAsia="仿宋_GB2312" w:hint="default"/>
                <w:sz w:val="20"/>
                <w:szCs w:val="20"/>
              </w:rPr>
            </w:pPr>
            <w:r>
              <w:rPr>
                <w:rFonts w:ascii="仿宋_GB2312" w:eastAsia="仿宋_GB2312"/>
                <w:sz w:val="20"/>
                <w:szCs w:val="20"/>
              </w:rPr>
              <w:t>□否</w:t>
            </w: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所属行业</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技术领域</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上一年度</w:t>
            </w:r>
          </w:p>
          <w:p w:rsidR="000C66AA" w:rsidRDefault="000C66AA" w:rsidP="0095105E">
            <w:pPr>
              <w:rPr>
                <w:rFonts w:ascii="仿宋_GB2312" w:eastAsia="仿宋_GB2312" w:hint="default"/>
                <w:sz w:val="20"/>
                <w:szCs w:val="20"/>
              </w:rPr>
            </w:pPr>
            <w:r>
              <w:rPr>
                <w:rFonts w:ascii="仿宋_GB2312" w:eastAsia="仿宋_GB2312"/>
                <w:sz w:val="20"/>
                <w:szCs w:val="20"/>
              </w:rPr>
              <w:t>营业总收入</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（万元）</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人员总数</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（人）</w:t>
            </w:r>
          </w:p>
        </w:tc>
      </w:tr>
      <w:tr w:rsidR="000C66A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高新技术企业认定</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□是      □否</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科技型中小企业备案</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□是      □否</w:t>
            </w:r>
          </w:p>
        </w:tc>
      </w:tr>
      <w:tr w:rsidR="000C66A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改善乘客休息室体验</w:t>
            </w:r>
          </w:p>
        </w:tc>
      </w:tr>
      <w:tr w:rsidR="000C66A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R产品研发（产品升级、新产品研发）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R技术配套（技术、产品等配套合作）</w:t>
            </w:r>
          </w:p>
        </w:tc>
      </w:tr>
      <w:tr w:rsidR="000C66A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乘客们可以在贵宾休息室SilverKris和KrisFlyer Gold来补充能量和休息。他们希望得到舒适、个性化的服务和美味的食物和饮料。我们寻求一种创新解决方案，通过提供个性化服务来改善休息室规划和运营，提升旅客用餐体验，为旅客创造私人空间，在客流高峰期仍能让乘客在休息室找到可用空间。</w:t>
            </w:r>
          </w:p>
        </w:tc>
      </w:tr>
      <w:tr w:rsidR="000C66A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tc>
      </w:tr>
      <w:tr w:rsidR="000C66A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R技术转让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hint="default"/>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tbl>
      <w:tblPr>
        <w:tblpPr w:leftFromText="180" w:rightFromText="180" w:vertAnchor="text" w:horzAnchor="page" w:tblpX="1744" w:tblpY="95"/>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t>单位信息</w:t>
            </w:r>
          </w:p>
        </w:tc>
      </w:tr>
      <w:tr w:rsidR="000C66A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09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新加坡航空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09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13795347545</w:t>
            </w:r>
          </w:p>
        </w:tc>
      </w:tr>
      <w:tr w:rsidR="000C66A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提高乘客飞行体验</w:t>
            </w:r>
          </w:p>
        </w:tc>
      </w:tr>
      <w:tr w:rsidR="000C66A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R产品研发（产品升级、新产品研发）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R技术配套（技术、产品等配套合作）</w:t>
            </w:r>
          </w:p>
        </w:tc>
      </w:tr>
      <w:tr w:rsidR="000C66A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（包括主要技术、条件、成熟度、成本等指标）</w:t>
            </w:r>
          </w:p>
          <w:p w:rsidR="000C66AA" w:rsidRDefault="000C66AA" w:rsidP="0095105E">
            <w:pPr>
              <w:rPr>
                <w:rFonts w:ascii="仿宋_GB2312" w:eastAsia="仿宋_GB2312" w:hint="default"/>
                <w:sz w:val="20"/>
                <w:szCs w:val="20"/>
              </w:rPr>
            </w:pPr>
            <w:r>
              <w:rPr>
                <w:rFonts w:ascii="仿宋_GB2312" w:eastAsia="仿宋_GB2312"/>
                <w:sz w:val="20"/>
                <w:szCs w:val="20"/>
              </w:rPr>
              <w:t>我们寻求一种创新解决方案，通过为不同阶段的飞行创造个性化的座椅体验来提高客户满意度，并根据客户与座位环境的互动以主动预测和解决客户的需求。例如开发符合客户喜好的机上娱乐内容，构建机上娱乐新平台等。</w:t>
            </w:r>
          </w:p>
        </w:tc>
      </w:tr>
      <w:tr w:rsidR="000C66A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tc>
      </w:tr>
      <w:tr w:rsidR="000C66A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tc>
      </w:tr>
      <w:tr w:rsidR="000C66A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6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R技术转让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744" w:tblpY="121"/>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187"/>
      </w:tblGrid>
      <w:tr w:rsidR="000C66AA" w:rsidTr="0095105E">
        <w:trPr>
          <w:trHeight w:val="404"/>
        </w:trPr>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11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新加坡航空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11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13795347545</w:t>
            </w:r>
          </w:p>
        </w:tc>
      </w:tr>
      <w:tr w:rsidR="000C66A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构建旅游生态圈</w:t>
            </w:r>
          </w:p>
        </w:tc>
      </w:tr>
      <w:tr w:rsidR="000C66A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R产品研发（产品升级、新产品研发）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R技术配套（技术、产品等配套合作）</w:t>
            </w:r>
          </w:p>
        </w:tc>
      </w:tr>
      <w:tr w:rsidR="000C66A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航机上免税店KrisShop旨在成为一家优质的线上和线下零售商，贯穿于乘客的整个旅行过程中。我们寻求一种创新解决方案，在能够接触到乘客的线下点吸引旅客，并推荐合适的KrisShop产品/服务。了解线下客户互动情况，在有购物意向时推荐相关产品，推动销售。</w:t>
            </w:r>
          </w:p>
        </w:tc>
      </w:tr>
      <w:tr w:rsidR="000C66A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tc>
      </w:tr>
      <w:tr w:rsidR="000C66A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tc>
      </w:tr>
      <w:tr w:rsidR="000C66A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84"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R技术转让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727" w:tblpY="131"/>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98"/>
        <w:gridCol w:w="3044"/>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32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04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新加坡航空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32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044"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13795347545</w:t>
            </w:r>
          </w:p>
        </w:tc>
      </w:tr>
      <w:tr w:rsidR="000C66AA" w:rsidTr="0095105E">
        <w:tc>
          <w:tcPr>
            <w:tcW w:w="1328"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提高飞机维护生产力</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9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R产品研发（产品升级、新产品研发）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R技术配套（技术、产品等配套合作）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9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我们寻求一种数字化解决方案，帮助新航工程师在飞机检查期间轻松访问关键维修信息，看到重要信息，从而减少往返于办公室和飞机之间的时间，节省工时。</w:t>
            </w: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9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9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98"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17"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R技术转让    □技术入股   □联合开发   □委托研发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p>
    <w:p w:rsidR="000C66AA" w:rsidRDefault="000C66AA" w:rsidP="000C66AA">
      <w:pPr>
        <w:rPr>
          <w:rFonts w:ascii="仿宋_GB2312" w:eastAsia="仿宋_GB2312" w:hint="default"/>
          <w:sz w:val="20"/>
          <w:szCs w:val="20"/>
        </w:rPr>
      </w:pPr>
      <w:r>
        <w:rPr>
          <w:rFonts w:ascii="仿宋_GB2312" w:eastAsia="仿宋_GB2312"/>
          <w:sz w:val="20"/>
          <w:szCs w:val="20"/>
        </w:rPr>
        <w:br w:type="page"/>
      </w:r>
    </w:p>
    <w:tbl>
      <w:tblPr>
        <w:tblpPr w:leftFromText="180" w:rightFromText="180" w:vertAnchor="text" w:horzAnchor="page" w:tblpX="1677" w:tblpY="6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53"/>
        <w:gridCol w:w="3089"/>
        <w:gridCol w:w="2186"/>
        <w:gridCol w:w="2187"/>
      </w:tblGrid>
      <w:tr w:rsidR="000C66AA" w:rsidTr="0095105E">
        <w:tc>
          <w:tcPr>
            <w:tcW w:w="8745" w:type="dxa"/>
            <w:gridSpan w:val="5"/>
            <w:tcBorders>
              <w:top w:val="single" w:sz="4" w:space="0" w:color="auto"/>
              <w:left w:val="single" w:sz="4" w:space="0" w:color="auto"/>
              <w:bottom w:val="single" w:sz="4" w:space="0" w:color="auto"/>
              <w:right w:val="single" w:sz="4" w:space="0" w:color="auto"/>
            </w:tcBorders>
          </w:tcPr>
          <w:p w:rsidR="000C66AA" w:rsidRDefault="000C66AA" w:rsidP="0095105E">
            <w:pPr>
              <w:jc w:val="center"/>
              <w:rPr>
                <w:rFonts w:ascii="仿宋_GB2312" w:eastAsia="仿宋_GB2312" w:hint="default"/>
                <w:sz w:val="20"/>
                <w:szCs w:val="20"/>
              </w:rPr>
            </w:pPr>
            <w:r>
              <w:rPr>
                <w:rFonts w:ascii="仿宋_GB2312" w:eastAsia="仿宋_GB2312"/>
                <w:sz w:val="20"/>
                <w:szCs w:val="20"/>
              </w:rPr>
              <w:lastRenderedPageBreak/>
              <w:t>单位信息</w:t>
            </w:r>
          </w:p>
        </w:tc>
      </w:tr>
      <w:tr w:rsidR="000C66AA" w:rsidTr="0095105E">
        <w:tc>
          <w:tcPr>
            <w:tcW w:w="1283"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单位名称</w:t>
            </w:r>
          </w:p>
        </w:tc>
        <w:tc>
          <w:tcPr>
            <w:tcW w:w="308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新加坡航空</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r>
      <w:tr w:rsidR="000C66AA" w:rsidTr="0095105E">
        <w:tc>
          <w:tcPr>
            <w:tcW w:w="1283"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联系人</w:t>
            </w:r>
          </w:p>
        </w:tc>
        <w:tc>
          <w:tcPr>
            <w:tcW w:w="3089"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13795347545</w:t>
            </w:r>
          </w:p>
        </w:tc>
      </w:tr>
      <w:tr w:rsidR="000C66AA" w:rsidTr="0095105E">
        <w:tc>
          <w:tcPr>
            <w:tcW w:w="1283" w:type="dxa"/>
            <w:gridSpan w:val="2"/>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需求名称</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通过资源管理维持可持续性</w:t>
            </w:r>
          </w:p>
        </w:tc>
      </w:tr>
      <w:tr w:rsidR="000C66A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技术创新需求情况说明</w:t>
            </w:r>
          </w:p>
        </w:tc>
        <w:tc>
          <w:tcPr>
            <w:tcW w:w="65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需求类别</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□技术研发（关键、核心技术）</w:t>
            </w:r>
          </w:p>
          <w:p w:rsidR="000C66AA" w:rsidRDefault="000C66AA" w:rsidP="0095105E">
            <w:pPr>
              <w:rPr>
                <w:rFonts w:ascii="仿宋_GB2312" w:eastAsia="仿宋_GB2312" w:hint="default"/>
                <w:sz w:val="20"/>
                <w:szCs w:val="20"/>
              </w:rPr>
            </w:pPr>
            <w:r>
              <w:rPr>
                <w:rFonts w:ascii="仿宋_GB2312" w:eastAsia="仿宋_GB2312"/>
                <w:sz w:val="20"/>
                <w:szCs w:val="20"/>
              </w:rPr>
              <w:t>R产品研发（产品升级、新产品研发）</w:t>
            </w:r>
          </w:p>
          <w:p w:rsidR="000C66AA" w:rsidRDefault="000C66AA" w:rsidP="0095105E">
            <w:pPr>
              <w:rPr>
                <w:rFonts w:ascii="仿宋_GB2312" w:eastAsia="仿宋_GB2312" w:hint="default"/>
                <w:sz w:val="20"/>
                <w:szCs w:val="20"/>
              </w:rPr>
            </w:pPr>
            <w:r>
              <w:rPr>
                <w:rFonts w:ascii="仿宋_GB2312" w:eastAsia="仿宋_GB2312"/>
                <w:sz w:val="20"/>
                <w:szCs w:val="20"/>
              </w:rPr>
              <w:t>□技术改造（设备、研发生产条件）</w:t>
            </w:r>
          </w:p>
          <w:p w:rsidR="000C66AA" w:rsidRDefault="000C66AA" w:rsidP="0095105E">
            <w:pPr>
              <w:rPr>
                <w:rFonts w:ascii="仿宋_GB2312" w:eastAsia="仿宋_GB2312" w:hint="default"/>
                <w:sz w:val="20"/>
                <w:szCs w:val="20"/>
              </w:rPr>
            </w:pPr>
            <w:r>
              <w:rPr>
                <w:rFonts w:ascii="仿宋_GB2312" w:eastAsia="仿宋_GB2312"/>
                <w:sz w:val="20"/>
                <w:szCs w:val="20"/>
              </w:rPr>
              <w:t>R技术配套（技术、产品等配套合作）</w:t>
            </w:r>
          </w:p>
        </w:tc>
      </w:tr>
      <w:tr w:rsidR="000C66A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5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需求</w:t>
            </w:r>
          </w:p>
          <w:p w:rsidR="000C66AA" w:rsidRDefault="000C66AA" w:rsidP="0095105E">
            <w:pPr>
              <w:rPr>
                <w:rFonts w:ascii="仿宋_GB2312" w:eastAsia="仿宋_GB2312" w:hint="default"/>
                <w:sz w:val="20"/>
                <w:szCs w:val="20"/>
              </w:rPr>
            </w:pPr>
            <w:r>
              <w:rPr>
                <w:rFonts w:ascii="仿宋_GB2312" w:eastAsia="仿宋_GB2312"/>
                <w:sz w:val="20"/>
                <w:szCs w:val="20"/>
              </w:rPr>
              <w:t>内容</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为了维持能源可持续性，除了让员工和乘客参与到节约能源和保护环境中来，我们寻求一种创新解决方案，通过运用新技术和大数据，使新加坡航空公司能够了解和管理水资源和能源资源，从而提高资源管理效率，维持能源可持续性。</w:t>
            </w:r>
          </w:p>
        </w:tc>
      </w:tr>
      <w:tr w:rsidR="000C66A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5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现有</w:t>
            </w:r>
          </w:p>
          <w:p w:rsidR="000C66AA" w:rsidRDefault="000C66AA" w:rsidP="0095105E">
            <w:pPr>
              <w:rPr>
                <w:rFonts w:ascii="仿宋_GB2312" w:eastAsia="仿宋_GB2312" w:hint="default"/>
                <w:sz w:val="20"/>
                <w:szCs w:val="20"/>
              </w:rPr>
            </w:pPr>
            <w:r>
              <w:rPr>
                <w:rFonts w:ascii="仿宋_GB2312" w:eastAsia="仿宋_GB2312"/>
                <w:sz w:val="20"/>
                <w:szCs w:val="20"/>
              </w:rPr>
              <w:t>基础</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（已经开展的工作、所处阶段、投入资金和人力、仪器设备、生产条件等）</w:t>
            </w:r>
          </w:p>
        </w:tc>
      </w:tr>
      <w:tr w:rsidR="000C66A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产学研合作要求</w:t>
            </w:r>
          </w:p>
        </w:tc>
        <w:tc>
          <w:tcPr>
            <w:tcW w:w="65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简要</w:t>
            </w:r>
          </w:p>
          <w:p w:rsidR="000C66AA" w:rsidRDefault="000C66AA" w:rsidP="0095105E">
            <w:pPr>
              <w:rPr>
                <w:rFonts w:ascii="仿宋_GB2312" w:eastAsia="仿宋_GB2312" w:hint="default"/>
                <w:sz w:val="20"/>
                <w:szCs w:val="20"/>
              </w:rPr>
            </w:pPr>
            <w:r>
              <w:rPr>
                <w:rFonts w:ascii="仿宋_GB2312" w:eastAsia="仿宋_GB2312"/>
                <w:sz w:val="20"/>
                <w:szCs w:val="20"/>
              </w:rPr>
              <w:t>描述</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（希望与哪类高校、科研院所开展产学研合作，共建创新载体，以及对专家及团队所属领域和水平的要求）</w:t>
            </w:r>
          </w:p>
        </w:tc>
      </w:tr>
      <w:tr w:rsidR="000C66A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p>
        </w:tc>
        <w:tc>
          <w:tcPr>
            <w:tcW w:w="653" w:type="dxa"/>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合作</w:t>
            </w:r>
          </w:p>
          <w:p w:rsidR="000C66AA" w:rsidRDefault="000C66AA" w:rsidP="0095105E">
            <w:pPr>
              <w:rPr>
                <w:rFonts w:ascii="仿宋_GB2312" w:eastAsia="仿宋_GB2312" w:hint="default"/>
                <w:sz w:val="20"/>
                <w:szCs w:val="20"/>
              </w:rPr>
            </w:pPr>
            <w:r>
              <w:rPr>
                <w:rFonts w:ascii="仿宋_GB2312" w:eastAsia="仿宋_GB2312"/>
                <w:sz w:val="20"/>
                <w:szCs w:val="20"/>
              </w:rPr>
              <w:t>方式</w:t>
            </w:r>
          </w:p>
        </w:tc>
        <w:tc>
          <w:tcPr>
            <w:tcW w:w="7462" w:type="dxa"/>
            <w:gridSpan w:val="3"/>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□技术转让    □技术入股   □联合开发   R委托研发</w:t>
            </w:r>
          </w:p>
          <w:p w:rsidR="000C66AA" w:rsidRDefault="000C66AA" w:rsidP="0095105E">
            <w:pPr>
              <w:rPr>
                <w:rFonts w:ascii="仿宋_GB2312" w:eastAsia="仿宋_GB2312" w:hint="default"/>
                <w:sz w:val="20"/>
                <w:szCs w:val="20"/>
              </w:rPr>
            </w:pPr>
            <w:r>
              <w:rPr>
                <w:rFonts w:ascii="仿宋_GB2312" w:eastAsia="仿宋_GB2312"/>
                <w:sz w:val="20"/>
                <w:szCs w:val="20"/>
              </w:rPr>
              <w:t>□委托团队、专家长期技术服务    □共建新研发、生产实体</w:t>
            </w:r>
          </w:p>
        </w:tc>
      </w:tr>
      <w:tr w:rsidR="000C66A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0C66AA" w:rsidRDefault="000C66AA" w:rsidP="0095105E">
            <w:pPr>
              <w:rPr>
                <w:rFonts w:ascii="仿宋_GB2312" w:eastAsia="仿宋_GB2312" w:hint="default"/>
                <w:sz w:val="20"/>
                <w:szCs w:val="20"/>
              </w:rPr>
            </w:pPr>
            <w:r>
              <w:rPr>
                <w:rFonts w:ascii="仿宋_GB2312" w:eastAsia="仿宋_GB2312"/>
                <w:sz w:val="20"/>
                <w:szCs w:val="20"/>
              </w:rPr>
              <w:t>□技术转移  □研发费用加计扣除  □知识产权  □科技金融</w:t>
            </w:r>
          </w:p>
          <w:p w:rsidR="000C66AA" w:rsidRDefault="000C66AA" w:rsidP="0095105E">
            <w:pPr>
              <w:rPr>
                <w:rFonts w:ascii="仿宋_GB2312" w:eastAsia="仿宋_GB2312" w:hint="default"/>
                <w:sz w:val="20"/>
                <w:szCs w:val="20"/>
              </w:rPr>
            </w:pPr>
            <w:r>
              <w:rPr>
                <w:rFonts w:ascii="仿宋_GB2312" w:eastAsia="仿宋_GB2312"/>
                <w:sz w:val="20"/>
                <w:szCs w:val="20"/>
              </w:rPr>
              <w:t>□检验检测  □质量体系  □行业政策   □科技政策  □招标采购</w:t>
            </w:r>
          </w:p>
          <w:p w:rsidR="000C66AA" w:rsidRDefault="000C66AA" w:rsidP="0095105E">
            <w:pPr>
              <w:rPr>
                <w:rFonts w:ascii="仿宋_GB2312" w:eastAsia="仿宋_GB2312" w:hint="default"/>
                <w:sz w:val="20"/>
                <w:szCs w:val="20"/>
              </w:rPr>
            </w:pPr>
            <w:r>
              <w:rPr>
                <w:rFonts w:ascii="仿宋_GB2312" w:eastAsia="仿宋_GB2312"/>
                <w:sz w:val="20"/>
                <w:szCs w:val="20"/>
              </w:rPr>
              <w:t>□产品/服务市场占有率分析  □市场前景分析  □企业发展战略咨询           □其他</w:t>
            </w:r>
          </w:p>
        </w:tc>
      </w:tr>
    </w:tbl>
    <w:p w:rsidR="000C66AA" w:rsidRPr="005656E2" w:rsidRDefault="000C66AA" w:rsidP="000C66AA">
      <w:pPr>
        <w:rPr>
          <w:rFonts w:hint="default"/>
        </w:rPr>
      </w:pPr>
      <w:bookmarkStart w:id="0" w:name="_GoBack"/>
      <w:bookmarkEnd w:id="0"/>
    </w:p>
    <w:p w:rsidR="000C66AA" w:rsidRPr="00B96C44" w:rsidRDefault="000C66AA" w:rsidP="000C66AA">
      <w:pPr>
        <w:rPr>
          <w:rFonts w:hint="default"/>
        </w:rPr>
      </w:pPr>
    </w:p>
    <w:p w:rsidR="003772BD" w:rsidRDefault="003772BD"/>
    <w:sectPr w:rsidR="003772BD" w:rsidSect="000C66AA">
      <w:footerReference w:type="default" r:id="rId7"/>
      <w:pgSz w:w="1191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2F" w:rsidRDefault="00F63283">
    <w:pPr>
      <w:pStyle w:val="a6"/>
      <w:rPr>
        <w:rFonts w:hint="default"/>
      </w:rPr>
    </w:pPr>
    <w:r>
      <w:rPr>
        <w:rFonts w:hint="default"/>
        <w:noProof/>
      </w:rPr>
      <w:pict>
        <v:shapetype id="_x0000_t202" coordsize="21600,21600" o:spt="202" path="m,l,21600r21600,l21600,xe">
          <v:stroke joinstyle="miter"/>
          <v:path gradientshapeok="t" o:connecttype="rect"/>
        </v:shapetype>
        <v:shape id="文本框 6" o:spid="_x0000_s1025" type="#_x0000_t202" style="position:absolute;margin-left:300.8pt;margin-top:0;width:2in;height:2in;z-index:251660288;visibility:visible;mso-wrap-style:none;mso-position-horizontal:right;mso-position-horizontal-relative:margin" filled="f" stroked="f" strokeweight=".5pt">
          <v:textbox style="mso-fit-shape-to-text:t" inset="0,0,0,0">
            <w:txbxContent>
              <w:p w:rsidR="006C4C2F" w:rsidRDefault="00F63283">
                <w:pPr>
                  <w:pStyle w:val="a6"/>
                  <w:rPr>
                    <w:rFonts w:eastAsia="宋体" w:hint="default"/>
                  </w:rPr>
                </w:pPr>
                <w:r>
                  <w:rPr>
                    <w:rFonts w:eastAsia="宋体"/>
                  </w:rPr>
                  <w:fldChar w:fldCharType="begin"/>
                </w:r>
                <w:r>
                  <w:rPr>
                    <w:rFonts w:eastAsia="宋体"/>
                  </w:rPr>
                  <w:instrText xml:space="preserve"> PAGE  \* MERGEFORMAT </w:instrText>
                </w:r>
                <w:r>
                  <w:rPr>
                    <w:rFonts w:eastAsia="宋体"/>
                  </w:rPr>
                  <w:fldChar w:fldCharType="separate"/>
                </w:r>
                <w:r w:rsidR="000C66AA">
                  <w:rPr>
                    <w:rFonts w:eastAsia="宋体" w:hint="default"/>
                    <w:noProof/>
                  </w:rPr>
                  <w:t>1</w:t>
                </w:r>
                <w:r>
                  <w:rPr>
                    <w:rFonts w:eastAsia="宋体"/>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CD2DA"/>
    <w:multiLevelType w:val="singleLevel"/>
    <w:tmpl w:val="981CD2DA"/>
    <w:lvl w:ilvl="0">
      <w:start w:val="1"/>
      <w:numFmt w:val="decimal"/>
      <w:suff w:val="nothing"/>
      <w:lvlText w:val="%1、"/>
      <w:lvlJc w:val="left"/>
    </w:lvl>
  </w:abstractNum>
  <w:abstractNum w:abstractNumId="1">
    <w:nsid w:val="9B0C3C7D"/>
    <w:multiLevelType w:val="singleLevel"/>
    <w:tmpl w:val="9B0C3C7D"/>
    <w:lvl w:ilvl="0">
      <w:start w:val="1"/>
      <w:numFmt w:val="decimal"/>
      <w:suff w:val="nothing"/>
      <w:lvlText w:val="%1、"/>
      <w:lvlJc w:val="left"/>
    </w:lvl>
  </w:abstractNum>
  <w:abstractNum w:abstractNumId="2">
    <w:nsid w:val="004677F0"/>
    <w:multiLevelType w:val="singleLevel"/>
    <w:tmpl w:val="004677F0"/>
    <w:lvl w:ilvl="0">
      <w:start w:val="1"/>
      <w:numFmt w:val="decimal"/>
      <w:lvlText w:val="%1."/>
      <w:lvlJc w:val="left"/>
      <w:pPr>
        <w:tabs>
          <w:tab w:val="left" w:pos="312"/>
        </w:tabs>
      </w:pPr>
    </w:lvl>
  </w:abstractNum>
  <w:abstractNum w:abstractNumId="3">
    <w:nsid w:val="044C0145"/>
    <w:multiLevelType w:val="multilevel"/>
    <w:tmpl w:val="044C0145"/>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94069B7"/>
    <w:multiLevelType w:val="multilevel"/>
    <w:tmpl w:val="194069B7"/>
    <w:lvl w:ilvl="0">
      <w:start w:val="1"/>
      <w:numFmt w:val="decimal"/>
      <w:lvlText w:val="（%1）"/>
      <w:lvlJc w:val="left"/>
      <w:pPr>
        <w:ind w:left="1065" w:hanging="825"/>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1BB7610F"/>
    <w:multiLevelType w:val="multilevel"/>
    <w:tmpl w:val="1BB7610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030072A"/>
    <w:multiLevelType w:val="multilevel"/>
    <w:tmpl w:val="2030072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D4E5FE6"/>
    <w:multiLevelType w:val="singleLevel"/>
    <w:tmpl w:val="2D4E5FE6"/>
    <w:lvl w:ilvl="0">
      <w:start w:val="1"/>
      <w:numFmt w:val="decimal"/>
      <w:suff w:val="nothing"/>
      <w:lvlText w:val="%1、"/>
      <w:lvlJc w:val="left"/>
    </w:lvl>
  </w:abstractNum>
  <w:abstractNum w:abstractNumId="8">
    <w:nsid w:val="2FB3326F"/>
    <w:multiLevelType w:val="multilevel"/>
    <w:tmpl w:val="2FB3326F"/>
    <w:lvl w:ilvl="0">
      <w:start w:val="1"/>
      <w:numFmt w:val="decimal"/>
      <w:lvlText w:val="%1、"/>
      <w:lvlJc w:val="left"/>
      <w:pPr>
        <w:tabs>
          <w:tab w:val="left" w:pos="792"/>
        </w:tabs>
        <w:ind w:left="792" w:hanging="360"/>
      </w:pPr>
      <w:rPr>
        <w:rFonts w:hint="default"/>
      </w:r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9">
    <w:nsid w:val="34EB4D9F"/>
    <w:multiLevelType w:val="multilevel"/>
    <w:tmpl w:val="34EB4D9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5901378"/>
    <w:multiLevelType w:val="multilevel"/>
    <w:tmpl w:val="35901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730AA9"/>
    <w:multiLevelType w:val="multilevel"/>
    <w:tmpl w:val="36730AA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8525D03"/>
    <w:multiLevelType w:val="multilevel"/>
    <w:tmpl w:val="38525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7A5447"/>
    <w:multiLevelType w:val="multilevel"/>
    <w:tmpl w:val="387A54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A4525A1"/>
    <w:multiLevelType w:val="multilevel"/>
    <w:tmpl w:val="3A4525A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EA44A47"/>
    <w:multiLevelType w:val="multilevel"/>
    <w:tmpl w:val="3EA44A47"/>
    <w:lvl w:ilvl="0">
      <w:start w:val="1"/>
      <w:numFmt w:val="japaneseCounting"/>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3F55A22"/>
    <w:multiLevelType w:val="multilevel"/>
    <w:tmpl w:val="43F55A22"/>
    <w:lvl w:ilvl="0">
      <w:start w:val="6"/>
      <w:numFmt w:val="bullet"/>
      <w:lvlText w:val="□"/>
      <w:lvlJc w:val="left"/>
      <w:pPr>
        <w:ind w:left="360" w:hanging="360"/>
      </w:pPr>
      <w:rPr>
        <w:rFonts w:ascii="仿宋_GB2312" w:eastAsia="仿宋_GB2312" w:hAnsi="Times New Roman" w:cs="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8A922FC"/>
    <w:multiLevelType w:val="multilevel"/>
    <w:tmpl w:val="58A922F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59F6E71C"/>
    <w:multiLevelType w:val="singleLevel"/>
    <w:tmpl w:val="59F6E71C"/>
    <w:lvl w:ilvl="0">
      <w:start w:val="1"/>
      <w:numFmt w:val="decimal"/>
      <w:suff w:val="nothing"/>
      <w:lvlText w:val="%1、"/>
      <w:lvlJc w:val="left"/>
    </w:lvl>
  </w:abstractNum>
  <w:abstractNum w:abstractNumId="19">
    <w:nsid w:val="64EA2AD7"/>
    <w:multiLevelType w:val="multilevel"/>
    <w:tmpl w:val="64EA2A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8217D46"/>
    <w:multiLevelType w:val="singleLevel"/>
    <w:tmpl w:val="68217D46"/>
    <w:lvl w:ilvl="0">
      <w:start w:val="1"/>
      <w:numFmt w:val="decimal"/>
      <w:suff w:val="nothing"/>
      <w:lvlText w:val="%1、"/>
      <w:lvlJc w:val="left"/>
    </w:lvl>
  </w:abstractNum>
  <w:abstractNum w:abstractNumId="21">
    <w:nsid w:val="6A16776B"/>
    <w:multiLevelType w:val="singleLevel"/>
    <w:tmpl w:val="6A16776B"/>
    <w:lvl w:ilvl="0">
      <w:start w:val="1"/>
      <w:numFmt w:val="decimal"/>
      <w:suff w:val="nothing"/>
      <w:lvlText w:val="%1、"/>
      <w:lvlJc w:val="left"/>
      <w:pPr>
        <w:ind w:left="210" w:firstLine="0"/>
      </w:pPr>
    </w:lvl>
  </w:abstractNum>
  <w:num w:numId="1">
    <w:abstractNumId w:val="14"/>
  </w:num>
  <w:num w:numId="2">
    <w:abstractNumId w:val="2"/>
  </w:num>
  <w:num w:numId="3">
    <w:abstractNumId w:val="12"/>
  </w:num>
  <w:num w:numId="4">
    <w:abstractNumId w:val="4"/>
  </w:num>
  <w:num w:numId="5">
    <w:abstractNumId w:val="13"/>
  </w:num>
  <w:num w:numId="6">
    <w:abstractNumId w:val="8"/>
  </w:num>
  <w:num w:numId="7">
    <w:abstractNumId w:val="15"/>
  </w:num>
  <w:num w:numId="8">
    <w:abstractNumId w:val="3"/>
  </w:num>
  <w:num w:numId="9">
    <w:abstractNumId w:val="5"/>
  </w:num>
  <w:num w:numId="10">
    <w:abstractNumId w:val="9"/>
  </w:num>
  <w:num w:numId="11">
    <w:abstractNumId w:val="6"/>
  </w:num>
  <w:num w:numId="12">
    <w:abstractNumId w:val="19"/>
  </w:num>
  <w:num w:numId="13">
    <w:abstractNumId w:val="10"/>
  </w:num>
  <w:num w:numId="14">
    <w:abstractNumId w:val="17"/>
  </w:num>
  <w:num w:numId="15">
    <w:abstractNumId w:val="1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7"/>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C66AA"/>
    <w:rsid w:val="000146ED"/>
    <w:rsid w:val="00031D5B"/>
    <w:rsid w:val="0003233E"/>
    <w:rsid w:val="000326E1"/>
    <w:rsid w:val="00050718"/>
    <w:rsid w:val="0005637F"/>
    <w:rsid w:val="00063C5F"/>
    <w:rsid w:val="00066F60"/>
    <w:rsid w:val="0006748D"/>
    <w:rsid w:val="00083321"/>
    <w:rsid w:val="00085489"/>
    <w:rsid w:val="000925E3"/>
    <w:rsid w:val="000A55DA"/>
    <w:rsid w:val="000B05F1"/>
    <w:rsid w:val="000C66AA"/>
    <w:rsid w:val="000E38DD"/>
    <w:rsid w:val="000F2ABA"/>
    <w:rsid w:val="00110C69"/>
    <w:rsid w:val="00110E51"/>
    <w:rsid w:val="0011167A"/>
    <w:rsid w:val="001146AE"/>
    <w:rsid w:val="001201BE"/>
    <w:rsid w:val="00134B45"/>
    <w:rsid w:val="001424B5"/>
    <w:rsid w:val="00145BD0"/>
    <w:rsid w:val="00157E0A"/>
    <w:rsid w:val="001634E0"/>
    <w:rsid w:val="00164D08"/>
    <w:rsid w:val="001658E7"/>
    <w:rsid w:val="001676B6"/>
    <w:rsid w:val="00175D45"/>
    <w:rsid w:val="00177DAC"/>
    <w:rsid w:val="001815B3"/>
    <w:rsid w:val="0018310B"/>
    <w:rsid w:val="0019638D"/>
    <w:rsid w:val="00197981"/>
    <w:rsid w:val="001A07DA"/>
    <w:rsid w:val="001C133E"/>
    <w:rsid w:val="001C3FD8"/>
    <w:rsid w:val="001C6E85"/>
    <w:rsid w:val="001D031A"/>
    <w:rsid w:val="001E118E"/>
    <w:rsid w:val="001F42FA"/>
    <w:rsid w:val="001F7DA2"/>
    <w:rsid w:val="00203734"/>
    <w:rsid w:val="002211D1"/>
    <w:rsid w:val="00234E87"/>
    <w:rsid w:val="00246515"/>
    <w:rsid w:val="0024771F"/>
    <w:rsid w:val="00250AA2"/>
    <w:rsid w:val="002564D4"/>
    <w:rsid w:val="00263338"/>
    <w:rsid w:val="00264FCC"/>
    <w:rsid w:val="00265920"/>
    <w:rsid w:val="002676D4"/>
    <w:rsid w:val="00272D4F"/>
    <w:rsid w:val="00281FFD"/>
    <w:rsid w:val="00285D47"/>
    <w:rsid w:val="00292933"/>
    <w:rsid w:val="00295F8C"/>
    <w:rsid w:val="00295F9E"/>
    <w:rsid w:val="002A219C"/>
    <w:rsid w:val="002A30A4"/>
    <w:rsid w:val="002A7B79"/>
    <w:rsid w:val="002B4AFA"/>
    <w:rsid w:val="002C73D6"/>
    <w:rsid w:val="002C7FA8"/>
    <w:rsid w:val="002D255B"/>
    <w:rsid w:val="002D3DA8"/>
    <w:rsid w:val="002E1CA2"/>
    <w:rsid w:val="002E2649"/>
    <w:rsid w:val="002E2D14"/>
    <w:rsid w:val="002F6D80"/>
    <w:rsid w:val="00302D8A"/>
    <w:rsid w:val="00307B4A"/>
    <w:rsid w:val="00307E6A"/>
    <w:rsid w:val="00314EA3"/>
    <w:rsid w:val="00327DED"/>
    <w:rsid w:val="003502BC"/>
    <w:rsid w:val="00353561"/>
    <w:rsid w:val="003563F3"/>
    <w:rsid w:val="00361EEA"/>
    <w:rsid w:val="00365D80"/>
    <w:rsid w:val="0037137D"/>
    <w:rsid w:val="00371D56"/>
    <w:rsid w:val="003769DD"/>
    <w:rsid w:val="003772BD"/>
    <w:rsid w:val="00381520"/>
    <w:rsid w:val="003828B2"/>
    <w:rsid w:val="003A670B"/>
    <w:rsid w:val="003A6AB5"/>
    <w:rsid w:val="003A7ED5"/>
    <w:rsid w:val="003C08A4"/>
    <w:rsid w:val="003C33AD"/>
    <w:rsid w:val="003D046A"/>
    <w:rsid w:val="003D4EA9"/>
    <w:rsid w:val="003D6D46"/>
    <w:rsid w:val="003E0E73"/>
    <w:rsid w:val="003E7CA3"/>
    <w:rsid w:val="003F1C36"/>
    <w:rsid w:val="003F1E5B"/>
    <w:rsid w:val="00406E0E"/>
    <w:rsid w:val="00422BE2"/>
    <w:rsid w:val="0042676C"/>
    <w:rsid w:val="00427DFA"/>
    <w:rsid w:val="00441F48"/>
    <w:rsid w:val="004441E1"/>
    <w:rsid w:val="004551A8"/>
    <w:rsid w:val="00455C7B"/>
    <w:rsid w:val="004752A7"/>
    <w:rsid w:val="004767AD"/>
    <w:rsid w:val="0047708C"/>
    <w:rsid w:val="00483B05"/>
    <w:rsid w:val="00485D28"/>
    <w:rsid w:val="00491B6F"/>
    <w:rsid w:val="00491F7A"/>
    <w:rsid w:val="00494A02"/>
    <w:rsid w:val="00495277"/>
    <w:rsid w:val="004A1E9A"/>
    <w:rsid w:val="004B395C"/>
    <w:rsid w:val="004B48C8"/>
    <w:rsid w:val="004B4A31"/>
    <w:rsid w:val="004D0388"/>
    <w:rsid w:val="004D1ACD"/>
    <w:rsid w:val="004D511D"/>
    <w:rsid w:val="004E6526"/>
    <w:rsid w:val="004F1F64"/>
    <w:rsid w:val="00505F53"/>
    <w:rsid w:val="005063B3"/>
    <w:rsid w:val="00516514"/>
    <w:rsid w:val="00516D43"/>
    <w:rsid w:val="0052271A"/>
    <w:rsid w:val="005265F0"/>
    <w:rsid w:val="00531562"/>
    <w:rsid w:val="00541D11"/>
    <w:rsid w:val="00544C8B"/>
    <w:rsid w:val="00555D09"/>
    <w:rsid w:val="00575682"/>
    <w:rsid w:val="00576DC4"/>
    <w:rsid w:val="00580055"/>
    <w:rsid w:val="00580953"/>
    <w:rsid w:val="00583DBB"/>
    <w:rsid w:val="00587123"/>
    <w:rsid w:val="005C2191"/>
    <w:rsid w:val="005C7E35"/>
    <w:rsid w:val="005D49E6"/>
    <w:rsid w:val="005D62F4"/>
    <w:rsid w:val="005D6610"/>
    <w:rsid w:val="005E4248"/>
    <w:rsid w:val="00626B7A"/>
    <w:rsid w:val="00634BF9"/>
    <w:rsid w:val="00642610"/>
    <w:rsid w:val="00650B29"/>
    <w:rsid w:val="00655CB2"/>
    <w:rsid w:val="0066376C"/>
    <w:rsid w:val="00667192"/>
    <w:rsid w:val="00671387"/>
    <w:rsid w:val="006753B0"/>
    <w:rsid w:val="00681CD5"/>
    <w:rsid w:val="00682A3E"/>
    <w:rsid w:val="006911A3"/>
    <w:rsid w:val="00695078"/>
    <w:rsid w:val="006A3030"/>
    <w:rsid w:val="006A662D"/>
    <w:rsid w:val="006B082B"/>
    <w:rsid w:val="006B296D"/>
    <w:rsid w:val="006C0CC7"/>
    <w:rsid w:val="006C28D3"/>
    <w:rsid w:val="006C49DE"/>
    <w:rsid w:val="006D191C"/>
    <w:rsid w:val="006E1361"/>
    <w:rsid w:val="006E6D70"/>
    <w:rsid w:val="006F3AFC"/>
    <w:rsid w:val="0070159F"/>
    <w:rsid w:val="00712370"/>
    <w:rsid w:val="00716ECB"/>
    <w:rsid w:val="0073659F"/>
    <w:rsid w:val="007368C1"/>
    <w:rsid w:val="00753969"/>
    <w:rsid w:val="0077006F"/>
    <w:rsid w:val="0077239C"/>
    <w:rsid w:val="00792A4E"/>
    <w:rsid w:val="00793E9B"/>
    <w:rsid w:val="00795074"/>
    <w:rsid w:val="007A2B0F"/>
    <w:rsid w:val="007A793D"/>
    <w:rsid w:val="007C1528"/>
    <w:rsid w:val="007D7338"/>
    <w:rsid w:val="007E3FA4"/>
    <w:rsid w:val="007E512C"/>
    <w:rsid w:val="007E56AF"/>
    <w:rsid w:val="007F2854"/>
    <w:rsid w:val="00816018"/>
    <w:rsid w:val="0082586C"/>
    <w:rsid w:val="008539F2"/>
    <w:rsid w:val="00861B4A"/>
    <w:rsid w:val="00865CAD"/>
    <w:rsid w:val="008674F4"/>
    <w:rsid w:val="00871B19"/>
    <w:rsid w:val="00875EF3"/>
    <w:rsid w:val="00883E03"/>
    <w:rsid w:val="00886C37"/>
    <w:rsid w:val="00892F5F"/>
    <w:rsid w:val="008C67DC"/>
    <w:rsid w:val="008D0D6A"/>
    <w:rsid w:val="008D560A"/>
    <w:rsid w:val="008E7E9F"/>
    <w:rsid w:val="008F0249"/>
    <w:rsid w:val="008F5727"/>
    <w:rsid w:val="008F783C"/>
    <w:rsid w:val="00903E3B"/>
    <w:rsid w:val="00915CB1"/>
    <w:rsid w:val="0092711C"/>
    <w:rsid w:val="00935984"/>
    <w:rsid w:val="0095069C"/>
    <w:rsid w:val="009636C6"/>
    <w:rsid w:val="00964936"/>
    <w:rsid w:val="00965B69"/>
    <w:rsid w:val="00973DD8"/>
    <w:rsid w:val="0098170B"/>
    <w:rsid w:val="009836D0"/>
    <w:rsid w:val="00992C79"/>
    <w:rsid w:val="009938B8"/>
    <w:rsid w:val="009A2416"/>
    <w:rsid w:val="009B0922"/>
    <w:rsid w:val="009B4585"/>
    <w:rsid w:val="009B45D6"/>
    <w:rsid w:val="009C3234"/>
    <w:rsid w:val="009D54D0"/>
    <w:rsid w:val="009D6ECA"/>
    <w:rsid w:val="009E3FF3"/>
    <w:rsid w:val="009E6777"/>
    <w:rsid w:val="009F155B"/>
    <w:rsid w:val="009F7718"/>
    <w:rsid w:val="00A11E5A"/>
    <w:rsid w:val="00A263C1"/>
    <w:rsid w:val="00A32169"/>
    <w:rsid w:val="00A327FE"/>
    <w:rsid w:val="00A33202"/>
    <w:rsid w:val="00A347B1"/>
    <w:rsid w:val="00A36CC5"/>
    <w:rsid w:val="00A41EB8"/>
    <w:rsid w:val="00A434B4"/>
    <w:rsid w:val="00A5633B"/>
    <w:rsid w:val="00A60AF5"/>
    <w:rsid w:val="00A668BB"/>
    <w:rsid w:val="00A736F4"/>
    <w:rsid w:val="00A738F0"/>
    <w:rsid w:val="00A8068B"/>
    <w:rsid w:val="00A91B80"/>
    <w:rsid w:val="00AA3E5A"/>
    <w:rsid w:val="00AA6ECD"/>
    <w:rsid w:val="00AA7977"/>
    <w:rsid w:val="00AB3FBC"/>
    <w:rsid w:val="00AC1CE7"/>
    <w:rsid w:val="00AC45EA"/>
    <w:rsid w:val="00AC4C48"/>
    <w:rsid w:val="00AE40F1"/>
    <w:rsid w:val="00AE4F9C"/>
    <w:rsid w:val="00AE54AE"/>
    <w:rsid w:val="00AE5959"/>
    <w:rsid w:val="00AE70CF"/>
    <w:rsid w:val="00AF1AD2"/>
    <w:rsid w:val="00B002DB"/>
    <w:rsid w:val="00B0202B"/>
    <w:rsid w:val="00B03061"/>
    <w:rsid w:val="00B10546"/>
    <w:rsid w:val="00B22D70"/>
    <w:rsid w:val="00B31C5A"/>
    <w:rsid w:val="00B333A2"/>
    <w:rsid w:val="00B43830"/>
    <w:rsid w:val="00B73508"/>
    <w:rsid w:val="00B8487F"/>
    <w:rsid w:val="00BB207A"/>
    <w:rsid w:val="00BB3870"/>
    <w:rsid w:val="00BB47C0"/>
    <w:rsid w:val="00BB488B"/>
    <w:rsid w:val="00BC5212"/>
    <w:rsid w:val="00BF5AAA"/>
    <w:rsid w:val="00C067BF"/>
    <w:rsid w:val="00C130D9"/>
    <w:rsid w:val="00C14FDE"/>
    <w:rsid w:val="00C16095"/>
    <w:rsid w:val="00C22F22"/>
    <w:rsid w:val="00C30A08"/>
    <w:rsid w:val="00C35B45"/>
    <w:rsid w:val="00C41488"/>
    <w:rsid w:val="00C55B64"/>
    <w:rsid w:val="00C803A7"/>
    <w:rsid w:val="00C92E33"/>
    <w:rsid w:val="00C93F3E"/>
    <w:rsid w:val="00CA2667"/>
    <w:rsid w:val="00CA3DF9"/>
    <w:rsid w:val="00CB20E0"/>
    <w:rsid w:val="00CB61E9"/>
    <w:rsid w:val="00CC26C1"/>
    <w:rsid w:val="00CC7BA9"/>
    <w:rsid w:val="00CD1094"/>
    <w:rsid w:val="00D104D7"/>
    <w:rsid w:val="00D135D4"/>
    <w:rsid w:val="00D236A8"/>
    <w:rsid w:val="00D23998"/>
    <w:rsid w:val="00D30B24"/>
    <w:rsid w:val="00D50A56"/>
    <w:rsid w:val="00D53009"/>
    <w:rsid w:val="00D5624A"/>
    <w:rsid w:val="00D6380D"/>
    <w:rsid w:val="00D77B1B"/>
    <w:rsid w:val="00D82A81"/>
    <w:rsid w:val="00DB58C8"/>
    <w:rsid w:val="00DB6786"/>
    <w:rsid w:val="00DC64CD"/>
    <w:rsid w:val="00DD286F"/>
    <w:rsid w:val="00DD346C"/>
    <w:rsid w:val="00DE300E"/>
    <w:rsid w:val="00DF484B"/>
    <w:rsid w:val="00E0028C"/>
    <w:rsid w:val="00E221B7"/>
    <w:rsid w:val="00E25913"/>
    <w:rsid w:val="00E3328C"/>
    <w:rsid w:val="00E40127"/>
    <w:rsid w:val="00E41A02"/>
    <w:rsid w:val="00E42D58"/>
    <w:rsid w:val="00E556BF"/>
    <w:rsid w:val="00E57F8C"/>
    <w:rsid w:val="00E62B66"/>
    <w:rsid w:val="00E8408B"/>
    <w:rsid w:val="00E91DB3"/>
    <w:rsid w:val="00EA08CC"/>
    <w:rsid w:val="00EA1FFD"/>
    <w:rsid w:val="00EA68DB"/>
    <w:rsid w:val="00EB4B7D"/>
    <w:rsid w:val="00EB4F7D"/>
    <w:rsid w:val="00EB7960"/>
    <w:rsid w:val="00EC264B"/>
    <w:rsid w:val="00EC2D5A"/>
    <w:rsid w:val="00ED19A4"/>
    <w:rsid w:val="00ED4562"/>
    <w:rsid w:val="00ED4E7E"/>
    <w:rsid w:val="00EE3D24"/>
    <w:rsid w:val="00EE5EE2"/>
    <w:rsid w:val="00EF385D"/>
    <w:rsid w:val="00F114C3"/>
    <w:rsid w:val="00F17C3A"/>
    <w:rsid w:val="00F22FDD"/>
    <w:rsid w:val="00F269A6"/>
    <w:rsid w:val="00F303CB"/>
    <w:rsid w:val="00F609D8"/>
    <w:rsid w:val="00F63283"/>
    <w:rsid w:val="00F71B70"/>
    <w:rsid w:val="00F75C67"/>
    <w:rsid w:val="00F774B2"/>
    <w:rsid w:val="00F86400"/>
    <w:rsid w:val="00F90642"/>
    <w:rsid w:val="00F93C30"/>
    <w:rsid w:val="00FA1315"/>
    <w:rsid w:val="00FA2476"/>
    <w:rsid w:val="00FA73A6"/>
    <w:rsid w:val="00FA7F50"/>
    <w:rsid w:val="00FC6EC3"/>
    <w:rsid w:val="00FD1308"/>
    <w:rsid w:val="00FD248C"/>
    <w:rsid w:val="00FD66B2"/>
    <w:rsid w:val="00FE37EA"/>
    <w:rsid w:val="00FF29F6"/>
    <w:rsid w:val="00FF4E89"/>
    <w:rsid w:val="00FF6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uiPriority="0" w:qFormat="1"/>
    <w:lsdException w:name="footer" w:qFormat="1"/>
    <w:lsdException w:name="caption" w:uiPriority="35" w:qFormat="1"/>
    <w:lsdException w:name="page number"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C66AA"/>
    <w:rPr>
      <w:rFonts w:ascii="Arial Unicode MS" w:eastAsia="Times New Roman" w:hAnsi="Arial Unicode MS" w:cs="Arial Unicode MS" w:hint="eastAsia"/>
      <w:color w:val="000000"/>
      <w:kern w:val="0"/>
      <w:sz w:val="24"/>
      <w:szCs w:val="24"/>
    </w:rPr>
  </w:style>
  <w:style w:type="paragraph" w:styleId="10">
    <w:name w:val="heading 1"/>
    <w:basedOn w:val="a"/>
    <w:next w:val="a"/>
    <w:link w:val="1Char"/>
    <w:qFormat/>
    <w:rsid w:val="000C66AA"/>
    <w:pPr>
      <w:keepNext/>
      <w:keepLines/>
      <w:spacing w:before="340" w:after="330" w:line="576" w:lineRule="auto"/>
      <w:outlineLvl w:val="0"/>
    </w:pPr>
    <w:rPr>
      <w:b/>
      <w:kern w:val="44"/>
      <w:sz w:val="44"/>
    </w:rPr>
  </w:style>
  <w:style w:type="paragraph" w:styleId="2">
    <w:name w:val="heading 2"/>
    <w:basedOn w:val="a"/>
    <w:next w:val="a"/>
    <w:link w:val="2Char"/>
    <w:qFormat/>
    <w:rsid w:val="000C66AA"/>
    <w:pPr>
      <w:keepNext/>
      <w:keepLines/>
      <w:spacing w:line="413" w:lineRule="auto"/>
      <w:outlineLvl w:val="1"/>
    </w:pPr>
    <w:rPr>
      <w:rFonts w:ascii="Arial" w:eastAsia="黑体" w:hAnsi="Arial"/>
      <w:b/>
      <w:sz w:val="32"/>
    </w:rPr>
  </w:style>
  <w:style w:type="paragraph" w:styleId="3">
    <w:name w:val="heading 3"/>
    <w:basedOn w:val="a"/>
    <w:next w:val="a"/>
    <w:link w:val="3Char"/>
    <w:qFormat/>
    <w:rsid w:val="000C66AA"/>
    <w:pPr>
      <w:keepNext/>
      <w:keepLines/>
      <w:adjustRightInd w:val="0"/>
      <w:snapToGrid w:val="0"/>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0C66AA"/>
    <w:rPr>
      <w:rFonts w:ascii="Arial Unicode MS" w:eastAsia="Times New Roman" w:hAnsi="Arial Unicode MS" w:cs="Arial Unicode MS"/>
      <w:b/>
      <w:color w:val="000000"/>
      <w:kern w:val="44"/>
      <w:sz w:val="44"/>
      <w:szCs w:val="24"/>
    </w:rPr>
  </w:style>
  <w:style w:type="character" w:customStyle="1" w:styleId="2Char">
    <w:name w:val="标题 2 Char"/>
    <w:basedOn w:val="a0"/>
    <w:link w:val="2"/>
    <w:qFormat/>
    <w:rsid w:val="000C66AA"/>
    <w:rPr>
      <w:rFonts w:ascii="Arial" w:eastAsia="黑体" w:hAnsi="Arial" w:cs="Arial Unicode MS"/>
      <w:b/>
      <w:color w:val="000000"/>
      <w:kern w:val="0"/>
      <w:sz w:val="32"/>
      <w:szCs w:val="24"/>
    </w:rPr>
  </w:style>
  <w:style w:type="character" w:customStyle="1" w:styleId="3Char">
    <w:name w:val="标题 3 Char"/>
    <w:basedOn w:val="a0"/>
    <w:link w:val="3"/>
    <w:qFormat/>
    <w:rsid w:val="000C66AA"/>
    <w:rPr>
      <w:rFonts w:ascii="Arial Unicode MS" w:eastAsia="Times New Roman" w:hAnsi="Arial Unicode MS" w:cs="Arial Unicode MS"/>
      <w:b/>
      <w:bCs/>
      <w:color w:val="000000"/>
      <w:kern w:val="0"/>
      <w:sz w:val="24"/>
      <w:szCs w:val="24"/>
    </w:rPr>
  </w:style>
  <w:style w:type="paragraph" w:customStyle="1" w:styleId="1">
    <w:name w:val="引用1"/>
    <w:basedOn w:val="a"/>
    <w:next w:val="a"/>
    <w:uiPriority w:val="99"/>
    <w:qFormat/>
    <w:rsid w:val="000C66AA"/>
    <w:pPr>
      <w:spacing w:before="200" w:after="160"/>
      <w:ind w:left="864" w:right="864"/>
      <w:jc w:val="center"/>
    </w:pPr>
    <w:rPr>
      <w:rFonts w:ascii="Times New Roman" w:hAnsi="Times New Roman"/>
      <w:i/>
      <w:iCs/>
      <w:color w:val="3F3F3F"/>
    </w:rPr>
  </w:style>
  <w:style w:type="paragraph" w:styleId="a3">
    <w:name w:val="toa heading"/>
    <w:basedOn w:val="a"/>
    <w:next w:val="a"/>
    <w:qFormat/>
    <w:rsid w:val="000C66AA"/>
    <w:pPr>
      <w:spacing w:before="120"/>
    </w:pPr>
    <w:rPr>
      <w:rFonts w:ascii="Arial" w:eastAsia="宋体" w:hAnsi="Arial" w:cs="Arial"/>
    </w:rPr>
  </w:style>
  <w:style w:type="paragraph" w:styleId="a4">
    <w:name w:val="Body Text"/>
    <w:basedOn w:val="a"/>
    <w:link w:val="Char"/>
    <w:qFormat/>
    <w:rsid w:val="000C66AA"/>
    <w:pPr>
      <w:spacing w:after="120"/>
    </w:pPr>
  </w:style>
  <w:style w:type="character" w:customStyle="1" w:styleId="Char">
    <w:name w:val="正文文本 Char"/>
    <w:basedOn w:val="a0"/>
    <w:link w:val="a4"/>
    <w:qFormat/>
    <w:rsid w:val="000C66AA"/>
    <w:rPr>
      <w:rFonts w:ascii="Arial Unicode MS" w:eastAsia="Times New Roman" w:hAnsi="Arial Unicode MS" w:cs="Arial Unicode MS"/>
      <w:color w:val="000000"/>
      <w:kern w:val="0"/>
      <w:sz w:val="24"/>
      <w:szCs w:val="24"/>
    </w:rPr>
  </w:style>
  <w:style w:type="paragraph" w:styleId="a5">
    <w:name w:val="Balloon Text"/>
    <w:basedOn w:val="a"/>
    <w:link w:val="Char0"/>
    <w:qFormat/>
    <w:rsid w:val="000C66AA"/>
    <w:rPr>
      <w:rFonts w:ascii="宋体" w:eastAsia="宋体"/>
      <w:sz w:val="18"/>
      <w:szCs w:val="18"/>
    </w:rPr>
  </w:style>
  <w:style w:type="character" w:customStyle="1" w:styleId="Char0">
    <w:name w:val="批注框文本 Char"/>
    <w:basedOn w:val="a0"/>
    <w:link w:val="a5"/>
    <w:qFormat/>
    <w:rsid w:val="000C66AA"/>
    <w:rPr>
      <w:rFonts w:ascii="宋体" w:eastAsia="宋体" w:hAnsi="Arial Unicode MS" w:cs="Arial Unicode MS"/>
      <w:color w:val="000000"/>
      <w:kern w:val="0"/>
      <w:sz w:val="18"/>
      <w:szCs w:val="18"/>
    </w:rPr>
  </w:style>
  <w:style w:type="paragraph" w:styleId="a6">
    <w:name w:val="footer"/>
    <w:basedOn w:val="a"/>
    <w:link w:val="Char1"/>
    <w:uiPriority w:val="99"/>
    <w:unhideWhenUsed/>
    <w:qFormat/>
    <w:rsid w:val="000C66AA"/>
    <w:pPr>
      <w:tabs>
        <w:tab w:val="center" w:pos="4153"/>
        <w:tab w:val="right" w:pos="8306"/>
      </w:tabs>
      <w:snapToGrid w:val="0"/>
    </w:pPr>
    <w:rPr>
      <w:sz w:val="18"/>
      <w:szCs w:val="18"/>
    </w:rPr>
  </w:style>
  <w:style w:type="character" w:customStyle="1" w:styleId="Char1">
    <w:name w:val="页脚 Char"/>
    <w:basedOn w:val="a0"/>
    <w:link w:val="a6"/>
    <w:uiPriority w:val="99"/>
    <w:qFormat/>
    <w:rsid w:val="000C66AA"/>
    <w:rPr>
      <w:rFonts w:ascii="Arial Unicode MS" w:eastAsia="Times New Roman" w:hAnsi="Arial Unicode MS" w:cs="Arial Unicode MS"/>
      <w:color w:val="000000"/>
      <w:kern w:val="0"/>
      <w:sz w:val="18"/>
      <w:szCs w:val="18"/>
    </w:rPr>
  </w:style>
  <w:style w:type="paragraph" w:styleId="a7">
    <w:name w:val="header"/>
    <w:basedOn w:val="a"/>
    <w:link w:val="Char2"/>
    <w:qFormat/>
    <w:rsid w:val="000C66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qFormat/>
    <w:rsid w:val="000C66AA"/>
    <w:rPr>
      <w:rFonts w:ascii="Arial Unicode MS" w:eastAsia="Times New Roman" w:hAnsi="Arial Unicode MS" w:cs="Arial Unicode MS"/>
      <w:color w:val="000000"/>
      <w:kern w:val="0"/>
      <w:sz w:val="18"/>
      <w:szCs w:val="18"/>
    </w:rPr>
  </w:style>
  <w:style w:type="table" w:styleId="a8">
    <w:name w:val="Table Grid"/>
    <w:basedOn w:val="a1"/>
    <w:uiPriority w:val="99"/>
    <w:qFormat/>
    <w:rsid w:val="000C66AA"/>
    <w:rPr>
      <w:rFonts w:ascii="Times New Roman" w:eastAsia="宋体" w:hAnsi="Times New Roman" w:cs="Times New Roman"/>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0C66AA"/>
  </w:style>
  <w:style w:type="character" w:styleId="aa">
    <w:name w:val="FollowedHyperlink"/>
    <w:basedOn w:val="a0"/>
    <w:uiPriority w:val="99"/>
    <w:unhideWhenUsed/>
    <w:qFormat/>
    <w:rsid w:val="000C66AA"/>
    <w:rPr>
      <w:color w:val="800080" w:themeColor="followedHyperlink"/>
      <w:u w:val="single"/>
    </w:rPr>
  </w:style>
  <w:style w:type="character" w:styleId="ab">
    <w:name w:val="Hyperlink"/>
    <w:basedOn w:val="a0"/>
    <w:qFormat/>
    <w:rsid w:val="000C66AA"/>
    <w:rPr>
      <w:color w:val="0000FF" w:themeColor="hyperlink"/>
      <w:u w:val="single"/>
    </w:rPr>
  </w:style>
  <w:style w:type="paragraph" w:styleId="ac">
    <w:name w:val="List Paragraph"/>
    <w:basedOn w:val="a"/>
    <w:uiPriority w:val="34"/>
    <w:qFormat/>
    <w:rsid w:val="000C66AA"/>
    <w:pPr>
      <w:ind w:firstLineChars="200" w:firstLine="420"/>
    </w:pPr>
  </w:style>
  <w:style w:type="paragraph" w:customStyle="1" w:styleId="ListParagraph1">
    <w:name w:val="List Paragraph1"/>
    <w:basedOn w:val="a"/>
    <w:qFormat/>
    <w:rsid w:val="000C66AA"/>
    <w:pPr>
      <w:widowControl w:val="0"/>
      <w:ind w:firstLineChars="200" w:firstLine="420"/>
      <w:jc w:val="both"/>
    </w:pPr>
    <w:rPr>
      <w:rFonts w:ascii="Calibri" w:eastAsia="仿宋_GB2312" w:hAnsi="Calibri" w:cs="Times New Roman" w:hint="default"/>
      <w:color w:val="auto"/>
      <w:kern w:val="2"/>
      <w:sz w:val="32"/>
      <w:szCs w:val="22"/>
    </w:rPr>
  </w:style>
  <w:style w:type="character" w:customStyle="1" w:styleId="UserStyle1">
    <w:name w:val="UserStyle_1"/>
    <w:qFormat/>
    <w:rsid w:val="000C66AA"/>
  </w:style>
  <w:style w:type="paragraph" w:customStyle="1" w:styleId="Style3">
    <w:name w:val="_Style 3"/>
    <w:basedOn w:val="a"/>
    <w:uiPriority w:val="34"/>
    <w:qFormat/>
    <w:rsid w:val="000C66AA"/>
    <w:pPr>
      <w:ind w:firstLineChars="200" w:firstLine="420"/>
    </w:pPr>
  </w:style>
  <w:style w:type="paragraph" w:customStyle="1" w:styleId="11">
    <w:name w:val="列出段落1"/>
    <w:basedOn w:val="a"/>
    <w:uiPriority w:val="99"/>
    <w:qFormat/>
    <w:rsid w:val="000C66AA"/>
    <w:pPr>
      <w:ind w:firstLineChars="200" w:firstLine="420"/>
    </w:pPr>
    <w:rPr>
      <w:rFonts w:ascii="Times New Roman" w:hAnsi="Times New Roman" w:cs="Calibri"/>
      <w:szCs w:val="21"/>
    </w:rPr>
  </w:style>
  <w:style w:type="paragraph" w:customStyle="1" w:styleId="p0">
    <w:name w:val="p0"/>
    <w:basedOn w:val="a"/>
    <w:qFormat/>
    <w:rsid w:val="000C66AA"/>
    <w:rPr>
      <w:rFonts w:cs="Calibri"/>
      <w:szCs w:val="21"/>
    </w:rPr>
  </w:style>
  <w:style w:type="paragraph" w:customStyle="1" w:styleId="msonormal0">
    <w:name w:val="msonormal"/>
    <w:basedOn w:val="a"/>
    <w:qFormat/>
    <w:rsid w:val="000C66AA"/>
    <w:pPr>
      <w:spacing w:before="100" w:beforeAutospacing="1" w:after="100" w:afterAutospacing="1"/>
    </w:pPr>
    <w:rPr>
      <w:rFonts w:ascii="宋体" w:eastAsia="宋体" w:hAnsi="宋体" w:cs="宋体" w:hint="default"/>
      <w:color w:val="auto"/>
    </w:rPr>
  </w:style>
  <w:style w:type="character" w:customStyle="1" w:styleId="fontstyle11">
    <w:name w:val="fontstyle11"/>
    <w:qFormat/>
    <w:rsid w:val="000C66AA"/>
    <w:rPr>
      <w:rFonts w:ascii="宋体" w:eastAsia="宋体" w:hAnsi="宋体" w:hint="eastAsia"/>
      <w:color w:val="000000"/>
      <w:sz w:val="22"/>
      <w:szCs w:val="22"/>
    </w:rPr>
  </w:style>
  <w:style w:type="paragraph" w:customStyle="1" w:styleId="Other1">
    <w:name w:val="Other|1"/>
    <w:basedOn w:val="a"/>
    <w:link w:val="Other10"/>
    <w:qFormat/>
    <w:rsid w:val="000C66AA"/>
    <w:pPr>
      <w:widowControl w:val="0"/>
      <w:spacing w:line="308" w:lineRule="exact"/>
      <w:jc w:val="both"/>
    </w:pPr>
    <w:rPr>
      <w:rFonts w:ascii="MingLiU" w:eastAsia="MingLiU" w:hAnsi="MingLiU" w:cs="MingLiU" w:hint="default"/>
      <w:color w:val="auto"/>
      <w:kern w:val="2"/>
      <w:sz w:val="18"/>
      <w:szCs w:val="18"/>
      <w:lang w:val="zh-TW" w:eastAsia="zh-TW" w:bidi="zh-TW"/>
    </w:rPr>
  </w:style>
  <w:style w:type="paragraph" w:customStyle="1" w:styleId="Bodytext1">
    <w:name w:val="Body text|1"/>
    <w:basedOn w:val="a"/>
    <w:qFormat/>
    <w:rsid w:val="000C66AA"/>
    <w:pPr>
      <w:widowControl w:val="0"/>
      <w:jc w:val="both"/>
    </w:pPr>
    <w:rPr>
      <w:rFonts w:ascii="MingLiU" w:eastAsia="MingLiU" w:hAnsi="MingLiU" w:cs="MingLiU" w:hint="default"/>
      <w:color w:val="auto"/>
      <w:kern w:val="2"/>
      <w:sz w:val="20"/>
      <w:szCs w:val="20"/>
      <w:lang w:val="zh-TW" w:eastAsia="zh-TW" w:bidi="zh-TW"/>
    </w:rPr>
  </w:style>
  <w:style w:type="paragraph" w:customStyle="1" w:styleId="Bodytext2">
    <w:name w:val="Body text|2"/>
    <w:basedOn w:val="a"/>
    <w:qFormat/>
    <w:rsid w:val="000C66AA"/>
    <w:pPr>
      <w:widowControl w:val="0"/>
      <w:jc w:val="both"/>
    </w:pPr>
    <w:rPr>
      <w:rFonts w:ascii="Arial" w:eastAsia="Arial" w:hAnsi="Arial" w:cs="Arial" w:hint="default"/>
      <w:color w:val="auto"/>
      <w:kern w:val="2"/>
      <w:sz w:val="18"/>
      <w:szCs w:val="18"/>
      <w:lang w:val="zh-TW" w:eastAsia="zh-TW" w:bidi="zh-TW"/>
    </w:rPr>
  </w:style>
  <w:style w:type="character" w:customStyle="1" w:styleId="Other10">
    <w:name w:val="Other|1_"/>
    <w:basedOn w:val="a0"/>
    <w:link w:val="Other1"/>
    <w:qFormat/>
    <w:rsid w:val="000C66AA"/>
    <w:rPr>
      <w:rFonts w:ascii="MingLiU" w:eastAsia="MingLiU" w:hAnsi="MingLiU" w:cs="MingLiU"/>
      <w:sz w:val="18"/>
      <w:szCs w:val="18"/>
      <w:lang w:val="zh-TW" w:eastAsia="zh-TW" w:bidi="zh-TW"/>
    </w:rPr>
  </w:style>
  <w:style w:type="paragraph" w:customStyle="1" w:styleId="mq-17">
    <w:name w:val="mq-17"/>
    <w:basedOn w:val="a"/>
    <w:rsid w:val="000C66AA"/>
    <w:pPr>
      <w:spacing w:before="100" w:beforeAutospacing="1" w:after="100" w:afterAutospacing="1"/>
      <w:ind w:firstLine="480"/>
    </w:pPr>
    <w:rPr>
      <w:rFonts w:ascii="宋体" w:eastAsia="宋体" w:hAnsi="宋体" w:cs="宋体" w:hint="default"/>
      <w:color w:val="auto"/>
    </w:rPr>
  </w:style>
  <w:style w:type="character" w:customStyle="1" w:styleId="2MicrosoftYaHei">
    <w:name w:val="正文文本 (2) + Microsoft YaHei"/>
    <w:basedOn w:val="a0"/>
    <w:uiPriority w:val="99"/>
    <w:unhideWhenUsed/>
    <w:qFormat/>
    <w:rsid w:val="000C66AA"/>
    <w:rPr>
      <w:rFonts w:ascii="微软雅黑" w:eastAsia="微软雅黑" w:hAnsi="微软雅黑" w:hint="eastAsia"/>
      <w:spacing w:val="10"/>
      <w:sz w:val="14"/>
    </w:rPr>
  </w:style>
  <w:style w:type="paragraph" w:customStyle="1" w:styleId="o">
    <w:name w:val="????????¡§????????????¡§?????????????¨¬??????????¡§?????????¡§???????????¡§????o????????????¨¬??????????¡§?????????¡§????"/>
    <w:basedOn w:val="a"/>
    <w:qFormat/>
    <w:rsid w:val="000C66AA"/>
    <w:pPr>
      <w:overflowPunct w:val="0"/>
      <w:autoSpaceDE w:val="0"/>
      <w:autoSpaceDN w:val="0"/>
      <w:adjustRightInd w:val="0"/>
      <w:textAlignment w:val="baseline"/>
    </w:pPr>
    <w:rPr>
      <w:rFonts w:ascii="Times New Roman" w:eastAsia="宋体" w:hAnsi="Times New Roman" w:cs="Times New Roman" w:hint="default"/>
      <w:color w:val="auto"/>
      <w:szCs w:val="20"/>
    </w:rPr>
  </w:style>
  <w:style w:type="paragraph" w:styleId="ad">
    <w:name w:val="Normal Indent"/>
    <w:basedOn w:val="a"/>
    <w:uiPriority w:val="99"/>
    <w:qFormat/>
    <w:rsid w:val="000C66AA"/>
    <w:pPr>
      <w:ind w:firstLine="420"/>
    </w:pPr>
    <w:rPr>
      <w:szCs w:val="20"/>
    </w:rPr>
  </w:style>
  <w:style w:type="paragraph" w:styleId="ae">
    <w:name w:val="annotation text"/>
    <w:basedOn w:val="a"/>
    <w:link w:val="Char3"/>
    <w:qFormat/>
    <w:rsid w:val="000C66AA"/>
  </w:style>
  <w:style w:type="character" w:customStyle="1" w:styleId="Char3">
    <w:name w:val="批注文字 Char"/>
    <w:basedOn w:val="a0"/>
    <w:link w:val="ae"/>
    <w:rsid w:val="000C66AA"/>
    <w:rPr>
      <w:rFonts w:ascii="Arial Unicode MS" w:eastAsia="Times New Roman" w:hAnsi="Arial Unicode MS" w:cs="Arial Unicode MS"/>
      <w:color w:val="000000"/>
      <w:kern w:val="0"/>
      <w:sz w:val="24"/>
      <w:szCs w:val="24"/>
    </w:rPr>
  </w:style>
  <w:style w:type="paragraph" w:styleId="af">
    <w:name w:val="Plain Text"/>
    <w:basedOn w:val="a"/>
    <w:link w:val="Char4"/>
    <w:uiPriority w:val="99"/>
    <w:unhideWhenUsed/>
    <w:qFormat/>
    <w:rsid w:val="000C66AA"/>
    <w:pPr>
      <w:widowControl w:val="0"/>
      <w:jc w:val="both"/>
    </w:pPr>
    <w:rPr>
      <w:rFonts w:ascii="宋体" w:eastAsia="宋体" w:hAnsi="Courier New" w:cs="Courier New" w:hint="default"/>
      <w:color w:val="auto"/>
      <w:kern w:val="2"/>
      <w:sz w:val="21"/>
      <w:szCs w:val="21"/>
    </w:rPr>
  </w:style>
  <w:style w:type="character" w:customStyle="1" w:styleId="Char4">
    <w:name w:val="纯文本 Char"/>
    <w:basedOn w:val="a0"/>
    <w:link w:val="af"/>
    <w:uiPriority w:val="99"/>
    <w:qFormat/>
    <w:rsid w:val="000C66AA"/>
    <w:rPr>
      <w:rFonts w:ascii="宋体" w:eastAsia="宋体" w:hAnsi="Courier New" w:cs="Courier New"/>
      <w:szCs w:val="21"/>
    </w:rPr>
  </w:style>
  <w:style w:type="paragraph" w:customStyle="1" w:styleId="af0">
    <w:name w:val="目录头"/>
    <w:basedOn w:val="a"/>
    <w:uiPriority w:val="99"/>
    <w:rsid w:val="000C66AA"/>
    <w:pPr>
      <w:widowControl w:val="0"/>
      <w:jc w:val="center"/>
    </w:pPr>
    <w:rPr>
      <w:rFonts w:ascii="Times New Roman" w:eastAsia="宋体" w:hAnsi="Times New Roman" w:cs="Arial" w:hint="default"/>
      <w:color w:val="auto"/>
      <w:kern w:val="2"/>
      <w:sz w:val="21"/>
      <w:szCs w:val="20"/>
    </w:rPr>
  </w:style>
  <w:style w:type="paragraph" w:styleId="af1">
    <w:name w:val="Document Map"/>
    <w:basedOn w:val="a"/>
    <w:link w:val="Char5"/>
    <w:rsid w:val="000C66AA"/>
    <w:rPr>
      <w:rFonts w:ascii="宋体" w:eastAsia="宋体"/>
      <w:sz w:val="18"/>
      <w:szCs w:val="18"/>
    </w:rPr>
  </w:style>
  <w:style w:type="character" w:customStyle="1" w:styleId="Char5">
    <w:name w:val="文档结构图 Char"/>
    <w:basedOn w:val="a0"/>
    <w:link w:val="af1"/>
    <w:rsid w:val="000C66AA"/>
    <w:rPr>
      <w:rFonts w:ascii="宋体" w:eastAsia="宋体" w:hAnsi="Arial Unicode MS" w:cs="Arial Unicode MS"/>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2019-09-26T05:46:00Z</dcterms:created>
  <dcterms:modified xsi:type="dcterms:W3CDTF">2019-09-26T05:46:00Z</dcterms:modified>
</cp:coreProperties>
</file>